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9F" w:rsidRPr="00F733B3" w:rsidRDefault="00E77D9F" w:rsidP="002B2114">
      <w:pPr>
        <w:pStyle w:val="ad"/>
        <w:spacing w:after="0"/>
        <w:ind w:left="-142" w:right="-142" w:firstLine="709"/>
        <w:jc w:val="center"/>
        <w:rPr>
          <w:b/>
          <w:sz w:val="22"/>
          <w:szCs w:val="22"/>
        </w:rPr>
      </w:pPr>
      <w:bookmarkStart w:id="0" w:name="_GoBack"/>
      <w:r w:rsidRPr="00F733B3">
        <w:rPr>
          <w:b/>
          <w:sz w:val="22"/>
          <w:szCs w:val="22"/>
        </w:rPr>
        <w:t xml:space="preserve">Информация </w:t>
      </w:r>
    </w:p>
    <w:p w:rsidR="002B2114" w:rsidRPr="002B2114" w:rsidRDefault="00E77D9F" w:rsidP="002B2114">
      <w:pPr>
        <w:pStyle w:val="ad"/>
        <w:spacing w:after="0"/>
        <w:ind w:left="-142" w:right="-142" w:firstLine="709"/>
        <w:jc w:val="center"/>
        <w:rPr>
          <w:b/>
          <w:sz w:val="22"/>
          <w:szCs w:val="22"/>
        </w:rPr>
      </w:pPr>
      <w:r w:rsidRPr="00F733B3">
        <w:rPr>
          <w:b/>
          <w:sz w:val="22"/>
          <w:szCs w:val="22"/>
        </w:rPr>
        <w:t xml:space="preserve">о результатах </w:t>
      </w:r>
      <w:r w:rsidR="002B2114" w:rsidRPr="002B2114">
        <w:rPr>
          <w:b/>
          <w:sz w:val="22"/>
          <w:szCs w:val="22"/>
        </w:rPr>
        <w:t xml:space="preserve">внешней проверки </w:t>
      </w:r>
      <w:r w:rsidR="005169D1">
        <w:rPr>
          <w:b/>
          <w:sz w:val="22"/>
          <w:szCs w:val="22"/>
        </w:rPr>
        <w:t>г</w:t>
      </w:r>
      <w:r w:rsidR="002B2114" w:rsidRPr="002B2114">
        <w:rPr>
          <w:b/>
          <w:sz w:val="22"/>
          <w:szCs w:val="22"/>
        </w:rPr>
        <w:t xml:space="preserve">одового отчета об исполнении бюджета </w:t>
      </w:r>
    </w:p>
    <w:p w:rsidR="002B2114" w:rsidRPr="002B2114" w:rsidRDefault="002B2114" w:rsidP="002B2114">
      <w:pPr>
        <w:pStyle w:val="ad"/>
        <w:spacing w:after="0"/>
        <w:ind w:left="-142" w:right="-142" w:firstLine="709"/>
        <w:jc w:val="center"/>
        <w:rPr>
          <w:b/>
          <w:sz w:val="22"/>
          <w:szCs w:val="22"/>
        </w:rPr>
      </w:pPr>
      <w:r w:rsidRPr="002B2114">
        <w:rPr>
          <w:b/>
          <w:sz w:val="22"/>
          <w:szCs w:val="22"/>
        </w:rPr>
        <w:t xml:space="preserve">муниципального образования городского округа «Ухта» </w:t>
      </w:r>
    </w:p>
    <w:p w:rsidR="003E09DF" w:rsidRDefault="002B2114" w:rsidP="002B2114">
      <w:pPr>
        <w:pStyle w:val="ad"/>
        <w:spacing w:after="0"/>
        <w:ind w:left="-142" w:right="-142" w:firstLine="709"/>
        <w:jc w:val="center"/>
        <w:rPr>
          <w:b/>
          <w:sz w:val="22"/>
          <w:szCs w:val="22"/>
        </w:rPr>
      </w:pPr>
      <w:r w:rsidRPr="002B2114">
        <w:rPr>
          <w:b/>
          <w:sz w:val="22"/>
          <w:szCs w:val="22"/>
        </w:rPr>
        <w:t>за 2021 год</w:t>
      </w:r>
    </w:p>
    <w:p w:rsidR="002B2114" w:rsidRPr="00F733B3" w:rsidRDefault="002B2114" w:rsidP="002B2114">
      <w:pPr>
        <w:pStyle w:val="ad"/>
        <w:spacing w:after="0"/>
        <w:ind w:left="-142" w:right="-142" w:firstLine="709"/>
        <w:jc w:val="center"/>
        <w:rPr>
          <w:b/>
          <w:sz w:val="22"/>
          <w:szCs w:val="22"/>
        </w:rPr>
      </w:pPr>
    </w:p>
    <w:p w:rsidR="00976208" w:rsidRDefault="00976208" w:rsidP="0067640A">
      <w:pPr>
        <w:ind w:right="-142" w:firstLine="709"/>
        <w:jc w:val="both"/>
        <w:rPr>
          <w:i/>
        </w:rPr>
      </w:pPr>
      <w:r w:rsidRPr="0067640A">
        <w:t>Контрольно-счетной палатой МОГО «Ухта» в соответствии с нормами стат</w:t>
      </w:r>
      <w:r w:rsidR="002B2114">
        <w:t>ей</w:t>
      </w:r>
      <w:r w:rsidRPr="0067640A">
        <w:t xml:space="preserve"> </w:t>
      </w:r>
      <w:r w:rsidR="002B2114" w:rsidRPr="002B2114">
        <w:t>264.1. - 264.2, 264.4. - 264.5.</w:t>
      </w:r>
      <w:r w:rsidRPr="0067640A">
        <w:t xml:space="preserve"> </w:t>
      </w:r>
      <w:proofErr w:type="gramStart"/>
      <w:r w:rsidRPr="0067640A">
        <w:t>Бюджетного кодекса Российской Федерации, статьи 3</w:t>
      </w:r>
      <w:r w:rsidR="002B2114">
        <w:t>9</w:t>
      </w:r>
      <w:r w:rsidRPr="0067640A">
        <w:t xml:space="preserve"> Порядка ведения бюджетного процесса</w:t>
      </w:r>
      <w:r w:rsidR="0067640A">
        <w:t xml:space="preserve"> </w:t>
      </w:r>
      <w:r w:rsidRPr="0067640A">
        <w:t>в МОГО «Ухта», утвержденного решением Совета МОГО «Ухта» от 14.05.2008 №</w:t>
      </w:r>
      <w:r w:rsidR="00822F95" w:rsidRPr="0067640A">
        <w:t xml:space="preserve"> </w:t>
      </w:r>
      <w:r w:rsidRPr="0067640A">
        <w:t>174, статьи 8 Положения о Контрольно-счетной палате МОГО «Ухта»</w:t>
      </w:r>
      <w:r w:rsidR="00822F95" w:rsidRPr="0067640A">
        <w:t xml:space="preserve"> </w:t>
      </w:r>
      <w:r w:rsidRPr="0067640A">
        <w:t xml:space="preserve">и пунктом </w:t>
      </w:r>
      <w:r w:rsidR="002B2114" w:rsidRPr="002B2114">
        <w:t xml:space="preserve">1.3. раздела I «Контрольная деятельность» Плана работы Контрольно-счетной палаты МОГО «Ухта» на 2022 год, утвержденного приказом председателя Контрольно-счетной палаты МОГО «Ухта» от 27.12.2021 </w:t>
      </w:r>
      <w:r w:rsidR="003911CA">
        <w:t xml:space="preserve">           </w:t>
      </w:r>
      <w:r w:rsidR="002B2114" w:rsidRPr="002B2114">
        <w:t>№ 14/ПД</w:t>
      </w:r>
      <w:r w:rsidRPr="0067640A">
        <w:t>,</w:t>
      </w:r>
      <w:r w:rsidR="00F733B3" w:rsidRPr="0067640A">
        <w:t xml:space="preserve"> </w:t>
      </w:r>
      <w:r w:rsidRPr="0067640A">
        <w:rPr>
          <w:i/>
        </w:rPr>
        <w:t xml:space="preserve">в </w:t>
      </w:r>
      <w:r w:rsidR="003911CA">
        <w:rPr>
          <w:i/>
        </w:rPr>
        <w:t>апреле</w:t>
      </w:r>
      <w:r w:rsidRPr="0067640A">
        <w:rPr>
          <w:i/>
        </w:rPr>
        <w:t xml:space="preserve"> текущего года</w:t>
      </w:r>
      <w:proofErr w:type="gramEnd"/>
      <w:r w:rsidRPr="0067640A">
        <w:rPr>
          <w:i/>
        </w:rPr>
        <w:t xml:space="preserve"> проведен</w:t>
      </w:r>
      <w:r w:rsidR="005169D1">
        <w:rPr>
          <w:i/>
        </w:rPr>
        <w:t>а</w:t>
      </w:r>
      <w:r w:rsidR="00822F95" w:rsidRPr="0067640A">
        <w:rPr>
          <w:i/>
        </w:rPr>
        <w:t xml:space="preserve"> </w:t>
      </w:r>
      <w:r w:rsidR="005169D1" w:rsidRPr="005169D1">
        <w:rPr>
          <w:i/>
        </w:rPr>
        <w:t xml:space="preserve">внешняя проверка годового отчета об исполнении </w:t>
      </w:r>
      <w:r w:rsidRPr="0067640A">
        <w:rPr>
          <w:i/>
        </w:rPr>
        <w:t>бюджета МОГО «Ухта» за 202</w:t>
      </w:r>
      <w:r w:rsidR="005169D1">
        <w:rPr>
          <w:i/>
        </w:rPr>
        <w:t>1</w:t>
      </w:r>
      <w:r w:rsidRPr="0067640A">
        <w:rPr>
          <w:i/>
        </w:rPr>
        <w:t xml:space="preserve"> год.</w:t>
      </w:r>
    </w:p>
    <w:p w:rsidR="002B2114" w:rsidRDefault="002B2114" w:rsidP="0067640A">
      <w:pPr>
        <w:ind w:right="-142" w:firstLine="709"/>
        <w:jc w:val="both"/>
        <w:rPr>
          <w:i/>
        </w:rPr>
      </w:pPr>
      <w:r>
        <w:t>Д</w:t>
      </w:r>
      <w:r w:rsidRPr="00806E63">
        <w:t>анные годового отчета об исполнении бюджета МОГО «Ухта» за 2021 год, представленные вместе с ним документы и материалы, позволяют отметить следующее</w:t>
      </w:r>
      <w:r w:rsidR="005169D1">
        <w:t>.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>Годовой отчет об исполнении бюджета МОГО «Ухта» за 2021 год и поступившие с ним приложения по срокам представления и своему составу соответствуют требованиям: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>- статей 264.1 и 264.4 Бюджетного кодекса Российской Федерации, определяющих сроки представления и состав годовой бюджетной отчетности;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>- статьи 39 Порядка ведения бюджетного процесса в МОГО «Ухта», утвержденного решением Совета МОГО «Ухта» от 14.05.2008 № 174, определяющей порядок проведения внешней проверки годового отчета об исполнении бюджета МОГО «Ухта»;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>- пункта 7 статьи 81 Бюджетного кодекса РФ, пункта 4 статьи 16 Порядка ведения бюджетного процесса в МОГО «Ухта», предусматривающих в составе годового отчета об исполнении бюджета городского округа представление отчета об использовании бюджетных ассигнований резервного фонда администрации округа;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- пункта 15 Порядка разработки Прогнозного плана приватизации муниципального имущества МОГО «Ухта», утвержденного постановлением руководителя администрации МОГО «Ухта» от 07.05.2008 № 939, предусматривающего ежегодное представление вместе с отчетом об исполнении бюджета МОГО «Ухта» </w:t>
      </w:r>
      <w:r w:rsidR="005169D1">
        <w:rPr>
          <w:sz w:val="22"/>
          <w:szCs w:val="22"/>
        </w:rPr>
        <w:t xml:space="preserve">           </w:t>
      </w:r>
      <w:r w:rsidRPr="002B2114">
        <w:rPr>
          <w:sz w:val="22"/>
          <w:szCs w:val="22"/>
        </w:rPr>
        <w:t>за прошедший финансовый год отчета о выполнении прогнозного плана приватизации муниципального имущества МОГО «Ухта» за отчетный год.</w:t>
      </w:r>
    </w:p>
    <w:p w:rsidR="002B2114" w:rsidRPr="002B2114" w:rsidRDefault="002B2114" w:rsidP="005169D1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567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Данные Отчета об исполнении бюджета МОГО «Уха» за 2021 год и представленные с ним документы и материалы, а также результаты внешней </w:t>
      </w:r>
      <w:proofErr w:type="gramStart"/>
      <w:r w:rsidRPr="002B2114">
        <w:rPr>
          <w:sz w:val="22"/>
          <w:szCs w:val="22"/>
        </w:rPr>
        <w:t>проверки годовой бюджетной отчетности главных администраторов средств бюджета</w:t>
      </w:r>
      <w:proofErr w:type="gramEnd"/>
      <w:r w:rsidRPr="002B2114">
        <w:rPr>
          <w:sz w:val="22"/>
          <w:szCs w:val="22"/>
        </w:rPr>
        <w:t xml:space="preserve"> МОГО «Ухта» за 2021 год, позволяют сделать следующие выводы: </w:t>
      </w:r>
    </w:p>
    <w:p w:rsidR="002B2114" w:rsidRPr="005169D1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i/>
          <w:iCs/>
          <w:sz w:val="22"/>
          <w:szCs w:val="22"/>
        </w:rPr>
      </w:pPr>
      <w:r w:rsidRPr="005169D1">
        <w:rPr>
          <w:i/>
          <w:iCs/>
          <w:sz w:val="22"/>
          <w:szCs w:val="22"/>
        </w:rPr>
        <w:t>По доходам бюджета МОГО «Ухта»: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Отчетные показатели об исполнении доходной части бюджета городского округа «Ухта» за 2021 год, приведенные в годовой бюджетной отчетности об исполнении бюджета МОГО «Ухта» на 01.01.2022, соответствуют показателям доходов бюджета МОГО «Ухта», отраженным в годовой бюджетной отчетности главных администраторов доходов бюджета МОГО «Ухта». </w:t>
      </w:r>
    </w:p>
    <w:p w:rsidR="002B2114" w:rsidRPr="002B2114" w:rsidRDefault="002B2114" w:rsidP="005169D1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Администрирование доходов, подлежащих зачислению в бюджет городского округа «Ухта», </w:t>
      </w:r>
      <w:r w:rsidR="005169D1">
        <w:rPr>
          <w:sz w:val="22"/>
          <w:szCs w:val="22"/>
        </w:rPr>
        <w:t xml:space="preserve">                     </w:t>
      </w:r>
      <w:r w:rsidRPr="002B2114">
        <w:rPr>
          <w:sz w:val="22"/>
          <w:szCs w:val="22"/>
        </w:rPr>
        <w:t xml:space="preserve">в отчетном финансовом году фактически осуществлялось 6-ю (из 8-ми) главными администраторами доходов бюджета МОГО «Ухта», утвержденными Решением о бюджете МОГО «Ухта» на 2021 год </w:t>
      </w:r>
      <w:r w:rsidR="005169D1">
        <w:rPr>
          <w:sz w:val="22"/>
          <w:szCs w:val="22"/>
        </w:rPr>
        <w:t xml:space="preserve">            </w:t>
      </w:r>
      <w:r w:rsidRPr="002B2114">
        <w:rPr>
          <w:sz w:val="22"/>
          <w:szCs w:val="22"/>
        </w:rPr>
        <w:t>(статья 7 Решения о бюджете).</w:t>
      </w:r>
    </w:p>
    <w:p w:rsidR="002B2114" w:rsidRPr="002B2114" w:rsidRDefault="002B2114" w:rsidP="005169D1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proofErr w:type="gramStart"/>
      <w:r w:rsidRPr="002B2114">
        <w:rPr>
          <w:sz w:val="22"/>
          <w:szCs w:val="22"/>
        </w:rPr>
        <w:t>Согласно данным годового Отчета об исполнении бюджета МОГО «Ухта» за 2021 год, объем поступления дохода в отчетном периоде составил 4</w:t>
      </w:r>
      <w:r w:rsidR="005169D1">
        <w:rPr>
          <w:sz w:val="22"/>
          <w:szCs w:val="22"/>
        </w:rPr>
        <w:t> </w:t>
      </w:r>
      <w:r w:rsidRPr="002B2114">
        <w:rPr>
          <w:sz w:val="22"/>
          <w:szCs w:val="22"/>
        </w:rPr>
        <w:t>381</w:t>
      </w:r>
      <w:r w:rsidR="005169D1">
        <w:rPr>
          <w:sz w:val="22"/>
          <w:szCs w:val="22"/>
        </w:rPr>
        <w:t> </w:t>
      </w:r>
      <w:r w:rsidRPr="002B2114">
        <w:rPr>
          <w:sz w:val="22"/>
          <w:szCs w:val="22"/>
        </w:rPr>
        <w:t>842,0 тыс. рублей или 95,7 % от планового показателя (4</w:t>
      </w:r>
      <w:r w:rsidR="005169D1">
        <w:rPr>
          <w:sz w:val="22"/>
          <w:szCs w:val="22"/>
        </w:rPr>
        <w:t> </w:t>
      </w:r>
      <w:r w:rsidRPr="002B2114">
        <w:rPr>
          <w:sz w:val="22"/>
          <w:szCs w:val="22"/>
        </w:rPr>
        <w:t>579</w:t>
      </w:r>
      <w:r w:rsidR="005169D1">
        <w:rPr>
          <w:sz w:val="22"/>
          <w:szCs w:val="22"/>
        </w:rPr>
        <w:t> </w:t>
      </w:r>
      <w:r w:rsidRPr="002B2114">
        <w:rPr>
          <w:sz w:val="22"/>
          <w:szCs w:val="22"/>
        </w:rPr>
        <w:t>750,9 тыс. рублей), утвержденного Решением о бюджете МОГО «Ухта</w:t>
      </w:r>
      <w:r w:rsidR="005169D1">
        <w:rPr>
          <w:sz w:val="22"/>
          <w:szCs w:val="22"/>
        </w:rPr>
        <w:t xml:space="preserve">» </w:t>
      </w:r>
      <w:r w:rsidRPr="002B2114">
        <w:rPr>
          <w:sz w:val="22"/>
          <w:szCs w:val="22"/>
        </w:rPr>
        <w:t xml:space="preserve">на 2021 год </w:t>
      </w:r>
      <w:r w:rsidR="005169D1">
        <w:rPr>
          <w:sz w:val="22"/>
          <w:szCs w:val="22"/>
        </w:rPr>
        <w:t xml:space="preserve">           </w:t>
      </w:r>
      <w:r w:rsidRPr="002B2114">
        <w:rPr>
          <w:sz w:val="22"/>
          <w:szCs w:val="22"/>
        </w:rPr>
        <w:t>от 23.12.2020 № 31 (в ред. от 21.12.2021 № 100).</w:t>
      </w:r>
      <w:proofErr w:type="gramEnd"/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>Исполнение доходной части бюджета МОГО «Ухта» за 2021 год, характеризуется поступлением следующих видов дохода: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proofErr w:type="gramStart"/>
      <w:r w:rsidRPr="002B2114">
        <w:rPr>
          <w:sz w:val="22"/>
          <w:szCs w:val="22"/>
        </w:rPr>
        <w:t>- собственные доходы бюджета, в объеме 2</w:t>
      </w:r>
      <w:r w:rsidR="005169D1">
        <w:rPr>
          <w:sz w:val="22"/>
          <w:szCs w:val="22"/>
        </w:rPr>
        <w:t> </w:t>
      </w:r>
      <w:r w:rsidRPr="002B2114">
        <w:rPr>
          <w:sz w:val="22"/>
          <w:szCs w:val="22"/>
        </w:rPr>
        <w:t>534</w:t>
      </w:r>
      <w:r w:rsidR="005169D1">
        <w:rPr>
          <w:sz w:val="22"/>
          <w:szCs w:val="22"/>
        </w:rPr>
        <w:t> </w:t>
      </w:r>
      <w:r w:rsidRPr="002B2114">
        <w:rPr>
          <w:sz w:val="22"/>
          <w:szCs w:val="22"/>
        </w:rPr>
        <w:t>358,1 тыс. рублей (или 92,9 % от плановых показателей (или 2</w:t>
      </w:r>
      <w:r w:rsidR="005169D1">
        <w:rPr>
          <w:sz w:val="22"/>
          <w:szCs w:val="22"/>
        </w:rPr>
        <w:t> </w:t>
      </w:r>
      <w:r w:rsidRPr="002B2114">
        <w:rPr>
          <w:sz w:val="22"/>
          <w:szCs w:val="22"/>
        </w:rPr>
        <w:t>726</w:t>
      </w:r>
      <w:r w:rsidR="005169D1">
        <w:rPr>
          <w:sz w:val="22"/>
          <w:szCs w:val="22"/>
        </w:rPr>
        <w:t> </w:t>
      </w:r>
      <w:r w:rsidRPr="002B2114">
        <w:rPr>
          <w:sz w:val="22"/>
          <w:szCs w:val="22"/>
        </w:rPr>
        <w:t>837,1 тыс. рублей)), что выше на 209</w:t>
      </w:r>
      <w:r w:rsidR="005169D1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220,1 тыс. рублей (или на 9,0 %) по сравнению </w:t>
      </w:r>
      <w:r w:rsidR="005169D1">
        <w:rPr>
          <w:sz w:val="22"/>
          <w:szCs w:val="22"/>
        </w:rPr>
        <w:t xml:space="preserve">           </w:t>
      </w:r>
      <w:r w:rsidRPr="002B2114">
        <w:rPr>
          <w:sz w:val="22"/>
          <w:szCs w:val="22"/>
        </w:rPr>
        <w:t>с предыдущим 2020 годом, в том числе: налоговые доходы в размере 1</w:t>
      </w:r>
      <w:r w:rsidR="005169D1">
        <w:rPr>
          <w:sz w:val="22"/>
          <w:szCs w:val="22"/>
        </w:rPr>
        <w:t> </w:t>
      </w:r>
      <w:r w:rsidRPr="002B2114">
        <w:rPr>
          <w:sz w:val="22"/>
          <w:szCs w:val="22"/>
        </w:rPr>
        <w:t>244</w:t>
      </w:r>
      <w:r w:rsidR="005169D1">
        <w:rPr>
          <w:sz w:val="22"/>
          <w:szCs w:val="22"/>
        </w:rPr>
        <w:t> </w:t>
      </w:r>
      <w:r w:rsidRPr="002B2114">
        <w:rPr>
          <w:sz w:val="22"/>
          <w:szCs w:val="22"/>
        </w:rPr>
        <w:t>414,6 тыс. рублей                       (или 99,5 % от прогнозных показателей (1</w:t>
      </w:r>
      <w:r w:rsidR="005169D1">
        <w:rPr>
          <w:sz w:val="22"/>
          <w:szCs w:val="22"/>
        </w:rPr>
        <w:t> </w:t>
      </w:r>
      <w:r w:rsidRPr="002B2114">
        <w:rPr>
          <w:sz w:val="22"/>
          <w:szCs w:val="22"/>
        </w:rPr>
        <w:t>250</w:t>
      </w:r>
      <w:r w:rsidR="005169D1">
        <w:rPr>
          <w:sz w:val="22"/>
          <w:szCs w:val="22"/>
        </w:rPr>
        <w:t> </w:t>
      </w:r>
      <w:r w:rsidRPr="002B2114">
        <w:rPr>
          <w:sz w:val="22"/>
          <w:szCs w:val="22"/>
        </w:rPr>
        <w:t>762,3 тыс. рублей)), что</w:t>
      </w:r>
      <w:proofErr w:type="gramEnd"/>
      <w:r w:rsidRPr="002B2114">
        <w:rPr>
          <w:sz w:val="22"/>
          <w:szCs w:val="22"/>
        </w:rPr>
        <w:t xml:space="preserve"> больше на 8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356,2 тыс. рублей </w:t>
      </w:r>
      <w:r w:rsidR="00E46A7F">
        <w:rPr>
          <w:sz w:val="22"/>
          <w:szCs w:val="22"/>
        </w:rPr>
        <w:t xml:space="preserve">          </w:t>
      </w:r>
      <w:r w:rsidRPr="002B2114">
        <w:rPr>
          <w:sz w:val="22"/>
          <w:szCs w:val="22"/>
        </w:rPr>
        <w:t>(или на 0,7 %) уровня предыдущего периода; неналоговые доходы в сумме 175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511,1 тыс. рублей </w:t>
      </w:r>
      <w:r w:rsidR="00E46A7F">
        <w:rPr>
          <w:sz w:val="22"/>
          <w:szCs w:val="22"/>
        </w:rPr>
        <w:t xml:space="preserve">               </w:t>
      </w:r>
      <w:r w:rsidRPr="002B2114">
        <w:rPr>
          <w:sz w:val="22"/>
          <w:szCs w:val="22"/>
        </w:rPr>
        <w:t>(102,0 % от плановых показателей (172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104,6 тыс. рублей)), что больше на 38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250,8 тыс. рублей                              (или на 27,9 %) относительно уровня 2020 года; безвозмездные поступления (за исключением субвенций бюджетам бюджетной системы Российской Федерации) в объеме 1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114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432,4 тыс. рублей </w:t>
      </w:r>
      <w:r w:rsidR="00E46A7F">
        <w:rPr>
          <w:sz w:val="22"/>
          <w:szCs w:val="22"/>
        </w:rPr>
        <w:t xml:space="preserve">                            </w:t>
      </w:r>
      <w:r w:rsidRPr="002B2114">
        <w:rPr>
          <w:sz w:val="22"/>
          <w:szCs w:val="22"/>
        </w:rPr>
        <w:lastRenderedPageBreak/>
        <w:t>(или 85,5 % от прогнозных показателе</w:t>
      </w:r>
      <w:r w:rsidR="00E46A7F">
        <w:rPr>
          <w:sz w:val="22"/>
          <w:szCs w:val="22"/>
        </w:rPr>
        <w:t xml:space="preserve">й </w:t>
      </w:r>
      <w:r w:rsidRPr="002B2114">
        <w:rPr>
          <w:sz w:val="22"/>
          <w:szCs w:val="22"/>
        </w:rPr>
        <w:t>(1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303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970,2 тыс. рублей)), что больше на 162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613,1 тыс. рублей </w:t>
      </w:r>
      <w:r w:rsidR="00E46A7F">
        <w:rPr>
          <w:sz w:val="22"/>
          <w:szCs w:val="22"/>
        </w:rPr>
        <w:t xml:space="preserve">          </w:t>
      </w:r>
      <w:r w:rsidRPr="002B2114">
        <w:rPr>
          <w:sz w:val="22"/>
          <w:szCs w:val="22"/>
        </w:rPr>
        <w:t>(или на 17,1 %) показателей 2020 года;</w:t>
      </w:r>
    </w:p>
    <w:p w:rsidR="002B2114" w:rsidRPr="002B2114" w:rsidRDefault="002B2114" w:rsidP="00E46A7F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- безвозмездные поступления (субвенции бюджетам бюджетной системы Российской Федерации) </w:t>
      </w:r>
      <w:r w:rsidR="00E46A7F">
        <w:rPr>
          <w:sz w:val="22"/>
          <w:szCs w:val="22"/>
        </w:rPr>
        <w:t xml:space="preserve">           </w:t>
      </w:r>
      <w:r w:rsidRPr="002B2114">
        <w:rPr>
          <w:sz w:val="22"/>
          <w:szCs w:val="22"/>
        </w:rPr>
        <w:t>в сумме 1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847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483,9 тыс. рублей (или 99,7 % от прогнозных показателей (1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852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913,8 тыс. рублей)), что ниже на 8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395,6 тыс. рублей (или на 0,5 %) относительно уровня предыдущего периода. 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>Согласно данным годовой бюджетной отчетности главных администраторов средств бюджета МОГО «Ухта» по состоянию на 01.01.2022, объем поступления доходов, администрирование которых осуществлялось ГАБСами, составил 3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091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168,2 тыс. рублей или 70,5 % от общего объема доходов поступивших в 2021 году в бюджет городского округа «Ухта» (4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381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842,0 тыс. рублей). По оставшимся </w:t>
      </w:r>
      <w:r w:rsidR="00E46A7F">
        <w:rPr>
          <w:sz w:val="22"/>
          <w:szCs w:val="22"/>
        </w:rPr>
        <w:t xml:space="preserve">         </w:t>
      </w:r>
      <w:r w:rsidRPr="002B2114">
        <w:rPr>
          <w:sz w:val="22"/>
          <w:szCs w:val="22"/>
        </w:rPr>
        <w:t>29,5 % (или 1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290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673,8 тыс. рублей) поступившим доходам бюджета, администрирование осуществлялось иными администраторами доходов бюджета, а именно: Межрайонной Инспекцией Федеральной налоговой службой № 3 по Республике Коми, Управлением Федерального казначейства по Республике Коми, Министерством юстиции Республики Коми, Федеральной службой по надзору в сфере природопользования, Министерством внутренних дел Российской Федерации и другими администраторами доходов.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Расхождений показателей доходов, отраженных в годовой бюджетной отчетности главных администраторов доходов бюджета городского округа «Ухта» и показателей доходов, отраженных в годовом отчете об исполнении бюджета МОГО «Ухта» за 2021 год (без учета показателей доходов, администрирование которых осуществляли иные администраторы доходов бюджета), проверкой </w:t>
      </w:r>
      <w:r w:rsidR="00E46A7F">
        <w:rPr>
          <w:sz w:val="22"/>
          <w:szCs w:val="22"/>
        </w:rPr>
        <w:t xml:space="preserve">                    </w:t>
      </w:r>
      <w:r w:rsidRPr="002B2114">
        <w:rPr>
          <w:sz w:val="22"/>
          <w:szCs w:val="22"/>
        </w:rPr>
        <w:t>не установлено.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Поступлений иных доходов, не закрепленных Решением о бюджете МОГО «Ухта» на 2021 год </w:t>
      </w:r>
      <w:r w:rsidR="00E46A7F">
        <w:rPr>
          <w:sz w:val="22"/>
          <w:szCs w:val="22"/>
        </w:rPr>
        <w:t xml:space="preserve">              </w:t>
      </w:r>
      <w:r w:rsidRPr="002B2114">
        <w:rPr>
          <w:sz w:val="22"/>
          <w:szCs w:val="22"/>
        </w:rPr>
        <w:t>(в ред. от 21.12.2021 № 100) за главными администраторами доходов бюджета городского округа «Ухта», проверкой не выявлено.</w:t>
      </w:r>
    </w:p>
    <w:p w:rsidR="002B2114" w:rsidRPr="00E46A7F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i/>
          <w:iCs/>
          <w:sz w:val="22"/>
          <w:szCs w:val="22"/>
        </w:rPr>
      </w:pPr>
      <w:r w:rsidRPr="00E46A7F">
        <w:rPr>
          <w:i/>
          <w:iCs/>
          <w:sz w:val="22"/>
          <w:szCs w:val="22"/>
        </w:rPr>
        <w:t>По расходам бюджета МОГО «Ухта»:</w:t>
      </w:r>
    </w:p>
    <w:p w:rsidR="002B2114" w:rsidRPr="002B2114" w:rsidRDefault="002B2114" w:rsidP="00E46A7F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Исполнение бюджета городского округа «Ухта» за 2021 год по расходам бюджета, в соответствии </w:t>
      </w:r>
      <w:r w:rsidR="00E46A7F">
        <w:rPr>
          <w:sz w:val="22"/>
          <w:szCs w:val="22"/>
        </w:rPr>
        <w:t xml:space="preserve">        </w:t>
      </w:r>
      <w:r w:rsidRPr="002B2114">
        <w:rPr>
          <w:sz w:val="22"/>
          <w:szCs w:val="22"/>
        </w:rPr>
        <w:t>с утвержденной Решением о бюджете МОГО «Ухта» на 2021год (в ред. от 21.12.2021 № 100) ведомственной структурой расходов бюджета МОГО «Ухта» (статья 5 Решения о бюджете), обеспечивали 8 ведомств.</w:t>
      </w:r>
    </w:p>
    <w:p w:rsidR="002B2114" w:rsidRPr="002B2114" w:rsidRDefault="002B2114" w:rsidP="00E46A7F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proofErr w:type="gramStart"/>
      <w:r w:rsidRPr="002B2114">
        <w:rPr>
          <w:sz w:val="22"/>
          <w:szCs w:val="22"/>
        </w:rPr>
        <w:t>Согласно данным Отчета об исполнении бюджета на 01.01.2022 (ф. 0503117), бюджет городского округа «Ухта» за 2021 год по расходам исполнен в объеме 4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465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382,9 тыс. рублей или 94,4 % от показателей                         годовых бюджетных ассигнований (4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728</w:t>
      </w:r>
      <w:r w:rsidR="00E46A7F">
        <w:rPr>
          <w:sz w:val="22"/>
          <w:szCs w:val="22"/>
        </w:rPr>
        <w:t> </w:t>
      </w:r>
      <w:r w:rsidRPr="002B2114">
        <w:rPr>
          <w:sz w:val="22"/>
          <w:szCs w:val="22"/>
        </w:rPr>
        <w:t>016,4 тыс. рублей), утвержденных Сводной бюджетной росписью МОГО «Ухта» по расходам на 2021 год от 25.12.2020 № 306 (в ред. от 30.12.2021 № 297).</w:t>
      </w:r>
      <w:proofErr w:type="gramEnd"/>
    </w:p>
    <w:p w:rsidR="002B2114" w:rsidRPr="002B2114" w:rsidRDefault="002B2114" w:rsidP="00E46A7F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>Итоги исполнения бюджета городского округа «Ухта» за 2021 год по расходам характеризуются:</w:t>
      </w:r>
    </w:p>
    <w:p w:rsidR="002B2114" w:rsidRPr="002B2114" w:rsidRDefault="00E46A7F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B2114" w:rsidRPr="002B2114">
        <w:rPr>
          <w:sz w:val="22"/>
          <w:szCs w:val="22"/>
        </w:rPr>
        <w:t xml:space="preserve"> исполнением бюджета городского округа «Ухта» в разрезе кодов раздела (подраздела) классификации расходов бюджета бюджетной системы Российской Федерации в ведомственной структуре расходов бюджета МОГО «Ухта», сложилось в пределах от 68,1 % до 100,0 % от утвержденного объема финансирования, в т.ч. </w:t>
      </w:r>
      <w:proofErr w:type="gramStart"/>
      <w:r w:rsidR="002B2114" w:rsidRPr="002B2114">
        <w:rPr>
          <w:sz w:val="22"/>
          <w:szCs w:val="22"/>
        </w:rPr>
        <w:t>по</w:t>
      </w:r>
      <w:proofErr w:type="gramEnd"/>
      <w:r w:rsidR="002B2114" w:rsidRPr="002B2114">
        <w:rPr>
          <w:sz w:val="22"/>
          <w:szCs w:val="22"/>
        </w:rPr>
        <w:t>: «Общегосударственные вопросы» - объем исполнения средств местного бюджета составил 341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165,8 тыс. рублей (или 97,4 % от утвержденных бюджетных ассигнований</w:t>
      </w:r>
      <w:r>
        <w:rPr>
          <w:sz w:val="22"/>
          <w:szCs w:val="22"/>
        </w:rPr>
        <w:t xml:space="preserve">                      </w:t>
      </w:r>
      <w:r w:rsidR="002B2114" w:rsidRPr="002B2114">
        <w:rPr>
          <w:sz w:val="22"/>
          <w:szCs w:val="22"/>
        </w:rPr>
        <w:t xml:space="preserve"> (350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 xml:space="preserve">275,1 тыс. рублей)); «Национальная безопасность и </w:t>
      </w:r>
      <w:proofErr w:type="gramStart"/>
      <w:r w:rsidR="002B2114" w:rsidRPr="002B2114">
        <w:rPr>
          <w:sz w:val="22"/>
          <w:szCs w:val="22"/>
        </w:rPr>
        <w:t>право-охранительная</w:t>
      </w:r>
      <w:proofErr w:type="gramEnd"/>
      <w:r w:rsidR="002B2114" w:rsidRPr="002B2114">
        <w:rPr>
          <w:sz w:val="22"/>
          <w:szCs w:val="22"/>
        </w:rPr>
        <w:t xml:space="preserve"> деятельность» - освоение средств бюджета городского округа «Ухта» составило в сумме 37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 xml:space="preserve">766,2 тыс. рублей (или 97,9 % </w:t>
      </w:r>
      <w:r>
        <w:rPr>
          <w:sz w:val="22"/>
          <w:szCs w:val="22"/>
        </w:rPr>
        <w:t xml:space="preserve">                   </w:t>
      </w:r>
      <w:r w:rsidR="002B2114" w:rsidRPr="002B2114">
        <w:rPr>
          <w:sz w:val="22"/>
          <w:szCs w:val="22"/>
        </w:rPr>
        <w:t>от утвержденных бюджетных ассигнований (38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559,7 тыс. рублей)); «Национальная экономика» - размер исполненных средств местного бюджета составил 84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538,2 тыс. рублей (или 95,7 % от утвержденных бюджетных ассигнований (88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364,9 тыс. рублей)); «Жилищно-коммунальное хозяйство» - освоение средств бюджета МОГО «Ухта» составило в размере 521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886,3 тыс. рублей (или 68,1 % от утвержденных бюджетных ассигнований (766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084,0 тыс. рублей)); «Образование» - объем исполнения средств бюджета городского округа «Ухта» составил 2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863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 xml:space="preserve">821,6 тыс. рублей (или 99,9 % от утвержденных бюджетных ассигнований </w:t>
      </w:r>
      <w:r w:rsidR="00DB49C7">
        <w:rPr>
          <w:sz w:val="22"/>
          <w:szCs w:val="22"/>
        </w:rPr>
        <w:t xml:space="preserve">            </w:t>
      </w:r>
      <w:r w:rsidR="002B2114" w:rsidRPr="002B2114">
        <w:rPr>
          <w:sz w:val="22"/>
          <w:szCs w:val="22"/>
        </w:rPr>
        <w:t>(2</w:t>
      </w:r>
      <w:r w:rsidR="00DB49C7"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865</w:t>
      </w:r>
      <w:r w:rsidR="00DB49C7"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292,1 тыс. рублей)); «Культура и кинематография» - сумма освоения бюджетных средств достигла                          257</w:t>
      </w:r>
      <w:r w:rsidR="00DB49C7"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363,0 тыс. рублей (или 99,9 % от утвержденных бюджетных ассигнований (257</w:t>
      </w:r>
      <w:r w:rsidR="00DB49C7"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540,1 тыс. рублей)); «Социальная политика» - исполнение средств местного бюджета составило 123</w:t>
      </w:r>
      <w:r w:rsidR="00DB49C7"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 xml:space="preserve">736,5 тыс. рублей </w:t>
      </w:r>
      <w:r w:rsidR="00DB49C7">
        <w:rPr>
          <w:sz w:val="22"/>
          <w:szCs w:val="22"/>
        </w:rPr>
        <w:t xml:space="preserve">                </w:t>
      </w:r>
      <w:r w:rsidR="002B2114" w:rsidRPr="002B2114">
        <w:rPr>
          <w:sz w:val="22"/>
          <w:szCs w:val="22"/>
        </w:rPr>
        <w:t>(или 98,8 % от утвержденных бюджетных ассигнований (125</w:t>
      </w:r>
      <w:r w:rsidR="00DB49C7"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 xml:space="preserve">183,2 тыс. рублей)); «Физическая культура </w:t>
      </w:r>
      <w:r w:rsidR="00DB49C7">
        <w:rPr>
          <w:sz w:val="22"/>
          <w:szCs w:val="22"/>
        </w:rPr>
        <w:t xml:space="preserve">        </w:t>
      </w:r>
      <w:r w:rsidR="002B2114" w:rsidRPr="002B2114">
        <w:rPr>
          <w:sz w:val="22"/>
          <w:szCs w:val="22"/>
        </w:rPr>
        <w:t>и спорт» - освоение бюджетных средств составило 217</w:t>
      </w:r>
      <w:r w:rsidR="00DB49C7"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079,5 тыс. рублей (или 99,9 % от утвержденных бюджетных ассигнований (217</w:t>
      </w:r>
      <w:r w:rsidR="00DB49C7"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 xml:space="preserve">329,7 тыс. рублей)); </w:t>
      </w:r>
      <w:proofErr w:type="gramStart"/>
      <w:r w:rsidR="002B2114" w:rsidRPr="002B2114">
        <w:rPr>
          <w:sz w:val="22"/>
          <w:szCs w:val="22"/>
        </w:rPr>
        <w:t xml:space="preserve">«Средства массовой информации» - исполнение средств бюджета МОГО «Ухта» составило 100,0 % от утвержденных бюджетных ассигнований </w:t>
      </w:r>
      <w:r w:rsidR="00DB49C7">
        <w:rPr>
          <w:sz w:val="22"/>
          <w:szCs w:val="22"/>
        </w:rPr>
        <w:t xml:space="preserve">                            </w:t>
      </w:r>
      <w:r w:rsidR="002B2114" w:rsidRPr="002B2114">
        <w:rPr>
          <w:sz w:val="22"/>
          <w:szCs w:val="22"/>
        </w:rPr>
        <w:t>(6</w:t>
      </w:r>
      <w:r w:rsidR="00DB49C7"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000,0 тыс. рублей)); «Обслуживание государственного и муниципального долга» - освоение средств местного бюджета составило 12</w:t>
      </w:r>
      <w:r w:rsidR="00DB49C7"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025,8 тыс. рублей (или 89,8 % от утвержденных бюджетных ассигнований (13</w:t>
      </w:r>
      <w:r w:rsidR="00DB49C7"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387,6 тыс. рублей)).</w:t>
      </w:r>
      <w:proofErr w:type="gramEnd"/>
    </w:p>
    <w:p w:rsidR="002B2114" w:rsidRPr="002B2114" w:rsidRDefault="002B2114" w:rsidP="00DB49C7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proofErr w:type="gramStart"/>
      <w:r w:rsidRPr="002B2114">
        <w:rPr>
          <w:sz w:val="22"/>
          <w:szCs w:val="22"/>
        </w:rPr>
        <w:t xml:space="preserve">Наиболее низкий уровень исполнения бюджета городского округа «Ухта», за отчетный период, сложился по 1-му из 10-ти кодов раздела классификации расходов бюджетов Российской Федерации, </w:t>
      </w:r>
      <w:r w:rsidR="00DB49C7">
        <w:rPr>
          <w:sz w:val="22"/>
          <w:szCs w:val="22"/>
        </w:rPr>
        <w:t xml:space="preserve">             </w:t>
      </w:r>
      <w:r w:rsidRPr="002B2114">
        <w:rPr>
          <w:sz w:val="22"/>
          <w:szCs w:val="22"/>
        </w:rPr>
        <w:t>а именно: (05 00) «Жилищно-коммунальное хозяйство» - объем неосвоенных средств бюджета МОГО «Ухта» составил 31,9 % от утвержденных бюджетных ассигнований (или 244</w:t>
      </w:r>
      <w:r w:rsidR="00DB49C7">
        <w:rPr>
          <w:sz w:val="22"/>
          <w:szCs w:val="22"/>
        </w:rPr>
        <w:t> </w:t>
      </w:r>
      <w:r w:rsidRPr="002B2114">
        <w:rPr>
          <w:sz w:val="22"/>
          <w:szCs w:val="22"/>
        </w:rPr>
        <w:t>197,7 тыс. рублей));</w:t>
      </w:r>
      <w:proofErr w:type="gramEnd"/>
    </w:p>
    <w:p w:rsidR="002B2114" w:rsidRPr="002B2114" w:rsidRDefault="00DB49C7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2B2114" w:rsidRPr="002B2114">
        <w:rPr>
          <w:sz w:val="22"/>
          <w:szCs w:val="22"/>
        </w:rPr>
        <w:t xml:space="preserve">исполнением бюджета городского округа «Ухта» по состоянию на 01.01.2022,                                               в разрезе ведомственной структуры расходов бюджета МОГО «Ухта», по программным и непрограммным расходам, сложилось в пределах от 64,7 % до 99,9 % от утвержденного объема финансирования, </w:t>
      </w:r>
      <w:r>
        <w:rPr>
          <w:sz w:val="22"/>
          <w:szCs w:val="22"/>
        </w:rPr>
        <w:t xml:space="preserve">                        </w:t>
      </w:r>
      <w:r w:rsidR="002B2114" w:rsidRPr="002B2114">
        <w:rPr>
          <w:sz w:val="22"/>
          <w:szCs w:val="22"/>
        </w:rPr>
        <w:t xml:space="preserve">в т.ч. </w:t>
      </w:r>
      <w:proofErr w:type="gramStart"/>
      <w:r w:rsidR="002B2114" w:rsidRPr="002B2114">
        <w:rPr>
          <w:sz w:val="22"/>
          <w:szCs w:val="22"/>
        </w:rPr>
        <w:t>по</w:t>
      </w:r>
      <w:proofErr w:type="gramEnd"/>
      <w:r w:rsidR="002B2114" w:rsidRPr="002B2114">
        <w:rPr>
          <w:sz w:val="22"/>
          <w:szCs w:val="22"/>
        </w:rPr>
        <w:t>: Контрольно-счетная палате МОГО «Ухта» - объем исполненных средств бюджета МОГО «Ухта» составил 7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574,8 тыс. рублей (или 98,0 % от утвержденных бюджетных ассигнований (7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732,9 тыс. рублей)); Совету МОГО «Ухта» - размер освоенных бюджетных средств равен 2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 xml:space="preserve">365,6 тыс. рублей (или 99,2 % </w:t>
      </w:r>
      <w:r>
        <w:rPr>
          <w:sz w:val="22"/>
          <w:szCs w:val="22"/>
        </w:rPr>
        <w:t xml:space="preserve">           </w:t>
      </w:r>
      <w:r w:rsidR="002B2114" w:rsidRPr="002B2114">
        <w:rPr>
          <w:sz w:val="22"/>
          <w:szCs w:val="22"/>
        </w:rPr>
        <w:t>от утвержденных бюджетных ассигнований (2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 xml:space="preserve">383,5 тыс. рублей); </w:t>
      </w:r>
      <w:proofErr w:type="gramStart"/>
      <w:r w:rsidR="002B2114" w:rsidRPr="002B2114">
        <w:rPr>
          <w:sz w:val="22"/>
          <w:szCs w:val="22"/>
        </w:rPr>
        <w:t>Администрации МОГО «Ухта» - сумма исполнения средств бюджета городского округа «Ухта» достигла 446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820,6 тыс. рублей (или 64,7 %                          от утвержденных бюджетных ассигнований (690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847,0 тыс. рублей)); МУ «Управление жилищно-коммунального хозяйства» администрации МОГО «Ухта» - размер освоенных бюджетных средств равен 566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649,7 тыс. рублей (или 97,6 % от утвержденных бюджетных ассигнований (580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721,5 тыс. рублей));</w:t>
      </w:r>
      <w:proofErr w:type="gramEnd"/>
      <w:r w:rsidR="002B2114" w:rsidRPr="002B21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proofErr w:type="gramStart"/>
      <w:r w:rsidR="002B2114" w:rsidRPr="002B2114">
        <w:rPr>
          <w:sz w:val="22"/>
          <w:szCs w:val="22"/>
        </w:rPr>
        <w:t>МУ «Управление культуры» администрации МОГО «Ухта» - объем исполненных бюджетных средств составил 327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 xml:space="preserve">083,6 тыс. рублей (или 99,9 % от утвержденных бюджетных ассигнований </w:t>
      </w:r>
      <w:r>
        <w:rPr>
          <w:sz w:val="22"/>
          <w:szCs w:val="22"/>
        </w:rPr>
        <w:t xml:space="preserve">                         </w:t>
      </w:r>
      <w:r w:rsidR="002B2114" w:rsidRPr="002B2114">
        <w:rPr>
          <w:sz w:val="22"/>
          <w:szCs w:val="22"/>
        </w:rPr>
        <w:t>(327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260,7 тыс. рублей)); МУ «Управление физической культуры и спорта» администрации МОГО «Ухта» - сумма  освоения средств бюджета МОГО «Ухта» достигла 216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 xml:space="preserve">260,7 тыс. рублей (или 99,9 % </w:t>
      </w:r>
      <w:r>
        <w:rPr>
          <w:sz w:val="22"/>
          <w:szCs w:val="22"/>
        </w:rPr>
        <w:t xml:space="preserve">                         </w:t>
      </w:r>
      <w:r w:rsidR="002B2114" w:rsidRPr="002B2114">
        <w:rPr>
          <w:sz w:val="22"/>
          <w:szCs w:val="22"/>
        </w:rPr>
        <w:t>от утвержденных бюджетных ассигнований (216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511,0 тыс. рублей));</w:t>
      </w:r>
      <w:proofErr w:type="gramEnd"/>
      <w:r w:rsidR="002B2114" w:rsidRPr="002B2114">
        <w:rPr>
          <w:sz w:val="22"/>
          <w:szCs w:val="22"/>
        </w:rPr>
        <w:t xml:space="preserve"> </w:t>
      </w:r>
      <w:proofErr w:type="gramStart"/>
      <w:r w:rsidR="002B2114" w:rsidRPr="002B2114">
        <w:rPr>
          <w:sz w:val="22"/>
          <w:szCs w:val="22"/>
        </w:rPr>
        <w:t>МУ «Управление образования» администрации МОГО «Ухта» - объем исполненных бюджетных средств равен 2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850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 xml:space="preserve">604,8 тыс. рублей </w:t>
      </w:r>
      <w:r>
        <w:rPr>
          <w:sz w:val="22"/>
          <w:szCs w:val="22"/>
        </w:rPr>
        <w:t xml:space="preserve">            </w:t>
      </w:r>
      <w:r w:rsidR="002B2114" w:rsidRPr="002B2114">
        <w:rPr>
          <w:sz w:val="22"/>
          <w:szCs w:val="22"/>
        </w:rPr>
        <w:t>(или 99,9 % от утвержденных бюджетных ассигнований (2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852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604,8 тыс. рублей)); Финансовому управлению администрации МОГО «Ухта» - сумма освоенных средств бюджета городского округа «Ухта» составила 48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 xml:space="preserve">023,1 тыс. рублей (или 96,1 % от утвержденных бюджетных ассигнований </w:t>
      </w:r>
      <w:r>
        <w:rPr>
          <w:sz w:val="22"/>
          <w:szCs w:val="22"/>
        </w:rPr>
        <w:t xml:space="preserve">                            </w:t>
      </w:r>
      <w:r w:rsidR="002B2114" w:rsidRPr="002B2114">
        <w:rPr>
          <w:sz w:val="22"/>
          <w:szCs w:val="22"/>
        </w:rPr>
        <w:t>(49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955,0 тыс. рублей));</w:t>
      </w:r>
      <w:proofErr w:type="gramEnd"/>
    </w:p>
    <w:p w:rsidR="002B2114" w:rsidRPr="002B2114" w:rsidRDefault="00DB49C7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B2114" w:rsidRPr="002B2114">
        <w:rPr>
          <w:sz w:val="22"/>
          <w:szCs w:val="22"/>
        </w:rPr>
        <w:t xml:space="preserve">исполнение бюджета МОГО «Ухта» в отчетном периоде осуществлялось по программному </w:t>
      </w:r>
      <w:r>
        <w:rPr>
          <w:sz w:val="22"/>
          <w:szCs w:val="22"/>
        </w:rPr>
        <w:t xml:space="preserve">                  </w:t>
      </w:r>
      <w:r w:rsidR="002B2114" w:rsidRPr="002B2114">
        <w:rPr>
          <w:sz w:val="22"/>
          <w:szCs w:val="22"/>
        </w:rPr>
        <w:t>и непрограммному направлениям расходов бюджета городского округа «Ухта», в т.ч. в части: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proofErr w:type="gramStart"/>
      <w:r w:rsidRPr="002B2114">
        <w:rPr>
          <w:sz w:val="22"/>
          <w:szCs w:val="22"/>
        </w:rPr>
        <w:t>- программных расходов исполнение бюджета МОГО «Ухта» за 2021 год в целом составило 4</w:t>
      </w:r>
      <w:r w:rsidR="00DB49C7">
        <w:rPr>
          <w:sz w:val="22"/>
          <w:szCs w:val="22"/>
        </w:rPr>
        <w:t> </w:t>
      </w:r>
      <w:r w:rsidRPr="002B2114">
        <w:rPr>
          <w:sz w:val="22"/>
          <w:szCs w:val="22"/>
        </w:rPr>
        <w:t>200</w:t>
      </w:r>
      <w:r w:rsidR="00DB49C7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599,2 тыс. рублей (или 94,2 % относительно объема бюджетных ассигнований </w:t>
      </w:r>
      <w:r w:rsidR="00DB49C7">
        <w:rPr>
          <w:sz w:val="22"/>
          <w:szCs w:val="22"/>
        </w:rPr>
        <w:t xml:space="preserve">                           </w:t>
      </w:r>
      <w:r w:rsidRPr="002B2114">
        <w:rPr>
          <w:sz w:val="22"/>
          <w:szCs w:val="22"/>
        </w:rPr>
        <w:t>(4</w:t>
      </w:r>
      <w:r w:rsidR="00DB49C7">
        <w:rPr>
          <w:sz w:val="22"/>
          <w:szCs w:val="22"/>
        </w:rPr>
        <w:t> </w:t>
      </w:r>
      <w:r w:rsidRPr="002B2114">
        <w:rPr>
          <w:sz w:val="22"/>
          <w:szCs w:val="22"/>
        </w:rPr>
        <w:t>457</w:t>
      </w:r>
      <w:r w:rsidR="00DB49C7">
        <w:rPr>
          <w:sz w:val="22"/>
          <w:szCs w:val="22"/>
        </w:rPr>
        <w:t> </w:t>
      </w:r>
      <w:r w:rsidRPr="002B2114">
        <w:rPr>
          <w:sz w:val="22"/>
          <w:szCs w:val="22"/>
        </w:rPr>
        <w:t>352,6 тыс. рублей), утвержденного Сводной бюджетной росписью по расходам бюджета МОГО «Ухта» на 2021 год (в ред. от 30.12.2021 № 297).</w:t>
      </w:r>
      <w:proofErr w:type="gramEnd"/>
      <w:r w:rsidRPr="002B2114">
        <w:rPr>
          <w:sz w:val="22"/>
          <w:szCs w:val="22"/>
        </w:rPr>
        <w:t xml:space="preserve"> Размер неосвоенных бюджетных ассигнований сложился </w:t>
      </w:r>
      <w:r w:rsidR="00DB49C7">
        <w:rPr>
          <w:sz w:val="22"/>
          <w:szCs w:val="22"/>
        </w:rPr>
        <w:t xml:space="preserve">            </w:t>
      </w:r>
      <w:r w:rsidRPr="002B2114">
        <w:rPr>
          <w:sz w:val="22"/>
          <w:szCs w:val="22"/>
        </w:rPr>
        <w:t>в сумме 256</w:t>
      </w:r>
      <w:r w:rsidR="00DB49C7">
        <w:rPr>
          <w:sz w:val="22"/>
          <w:szCs w:val="22"/>
        </w:rPr>
        <w:t> </w:t>
      </w:r>
      <w:r w:rsidRPr="002B2114">
        <w:rPr>
          <w:sz w:val="22"/>
          <w:szCs w:val="22"/>
        </w:rPr>
        <w:t>753,4 тыс. рублей (или 5,8 %);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proofErr w:type="gramStart"/>
      <w:r w:rsidRPr="002B2114">
        <w:rPr>
          <w:sz w:val="22"/>
          <w:szCs w:val="22"/>
        </w:rPr>
        <w:t>- непрограммного направления деятельности исполнение бюджета городского округа «Ухта» достигло 264</w:t>
      </w:r>
      <w:r w:rsidR="00DB49C7">
        <w:rPr>
          <w:sz w:val="22"/>
          <w:szCs w:val="22"/>
        </w:rPr>
        <w:t> </w:t>
      </w:r>
      <w:r w:rsidRPr="002B2114">
        <w:rPr>
          <w:sz w:val="22"/>
          <w:szCs w:val="22"/>
        </w:rPr>
        <w:t>783,7 тыс. рублей (или 97,8 % относительно  объема бюджетных ассигнований</w:t>
      </w:r>
      <w:r w:rsidR="00DB49C7">
        <w:rPr>
          <w:sz w:val="22"/>
          <w:szCs w:val="22"/>
        </w:rPr>
        <w:t xml:space="preserve">                 </w:t>
      </w:r>
      <w:r w:rsidRPr="002B2114">
        <w:rPr>
          <w:sz w:val="22"/>
          <w:szCs w:val="22"/>
        </w:rPr>
        <w:t xml:space="preserve"> (270</w:t>
      </w:r>
      <w:r w:rsidR="00DB49C7">
        <w:rPr>
          <w:sz w:val="22"/>
          <w:szCs w:val="22"/>
        </w:rPr>
        <w:t> </w:t>
      </w:r>
      <w:r w:rsidRPr="002B2114">
        <w:rPr>
          <w:sz w:val="22"/>
          <w:szCs w:val="22"/>
        </w:rPr>
        <w:t>663,8 тыс. рублей), утвержденного Сводной бюджетной росписью по расходам бюджета МОГО «Ухта» на 2021 год (в ред. от 30.12.2021 № 310).</w:t>
      </w:r>
      <w:proofErr w:type="gramEnd"/>
      <w:r w:rsidRPr="002B2114">
        <w:rPr>
          <w:sz w:val="22"/>
          <w:szCs w:val="22"/>
        </w:rPr>
        <w:t xml:space="preserve"> Сумма неисполненных бюджетных ассигнований составила </w:t>
      </w:r>
      <w:r w:rsidR="00DB49C7">
        <w:rPr>
          <w:sz w:val="22"/>
          <w:szCs w:val="22"/>
        </w:rPr>
        <w:t xml:space="preserve">              </w:t>
      </w:r>
      <w:r w:rsidRPr="002B2114">
        <w:rPr>
          <w:sz w:val="22"/>
          <w:szCs w:val="22"/>
        </w:rPr>
        <w:t>5</w:t>
      </w:r>
      <w:r w:rsidR="00DB49C7">
        <w:rPr>
          <w:sz w:val="22"/>
          <w:szCs w:val="22"/>
        </w:rPr>
        <w:t> </w:t>
      </w:r>
      <w:r w:rsidRPr="002B2114">
        <w:rPr>
          <w:sz w:val="22"/>
          <w:szCs w:val="22"/>
        </w:rPr>
        <w:t>880,1 тыс. рублей (или 2,2 %).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>Реализация программных мероприятий, по состоянию на 01.01.2022, осуществлялась в рамках 10-ти муниципальных программ МОГО «Ухта».</w:t>
      </w:r>
    </w:p>
    <w:p w:rsidR="002B2114" w:rsidRPr="002B2114" w:rsidRDefault="002B2114" w:rsidP="002E471D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Освоение утвержденных бюджетных ассигнований, предусмотренных на реализацию муниципальных программ в 2021 году, составило в пределах от 43,2 % до 100,0 % от утвержденного объема финансирования, в т.ч. </w:t>
      </w:r>
      <w:proofErr w:type="gramStart"/>
      <w:r w:rsidRPr="002B2114">
        <w:rPr>
          <w:sz w:val="22"/>
          <w:szCs w:val="22"/>
        </w:rPr>
        <w:t>по</w:t>
      </w:r>
      <w:proofErr w:type="gramEnd"/>
      <w:r w:rsidRPr="002B2114">
        <w:rPr>
          <w:sz w:val="22"/>
          <w:szCs w:val="22"/>
        </w:rPr>
        <w:t xml:space="preserve">: </w:t>
      </w:r>
      <w:proofErr w:type="gramStart"/>
      <w:r w:rsidRPr="002B2114">
        <w:rPr>
          <w:sz w:val="22"/>
          <w:szCs w:val="22"/>
        </w:rPr>
        <w:t>МП МОГО «Ухта» «Развитие системы муниципального управления» - исполнение средств местного бюджета составило в объеме 126</w:t>
      </w:r>
      <w:r w:rsidR="00DB49C7">
        <w:rPr>
          <w:sz w:val="22"/>
          <w:szCs w:val="22"/>
        </w:rPr>
        <w:t> </w:t>
      </w:r>
      <w:r w:rsidRPr="002B2114">
        <w:rPr>
          <w:sz w:val="22"/>
          <w:szCs w:val="22"/>
        </w:rPr>
        <w:t>675,5 тыс. рублей (или 96,4 %                          от утвержденных бюджетных ассигнований (131</w:t>
      </w:r>
      <w:r w:rsidR="00DB49C7">
        <w:rPr>
          <w:sz w:val="22"/>
          <w:szCs w:val="22"/>
        </w:rPr>
        <w:t> </w:t>
      </w:r>
      <w:r w:rsidRPr="002B2114">
        <w:rPr>
          <w:sz w:val="22"/>
          <w:szCs w:val="22"/>
        </w:rPr>
        <w:t>473,6 тыс. рублей)); МП МОГО «Ухта» «Развитие экономики» - сумма освоения средств бюджета городского округа «Ухта» достигла 1</w:t>
      </w:r>
      <w:r w:rsidR="00DB49C7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200,00 тыс. рублей </w:t>
      </w:r>
      <w:r w:rsidR="00DB49C7">
        <w:rPr>
          <w:sz w:val="22"/>
          <w:szCs w:val="22"/>
        </w:rPr>
        <w:t xml:space="preserve">      </w:t>
      </w:r>
      <w:r w:rsidRPr="002B2114">
        <w:rPr>
          <w:sz w:val="22"/>
          <w:szCs w:val="22"/>
        </w:rPr>
        <w:t>(или 100,0 % от утвержденных бюджетных ассигнований);</w:t>
      </w:r>
      <w:proofErr w:type="gramEnd"/>
      <w:r w:rsidRPr="002B2114">
        <w:rPr>
          <w:sz w:val="22"/>
          <w:szCs w:val="22"/>
        </w:rPr>
        <w:t xml:space="preserve"> </w:t>
      </w:r>
      <w:proofErr w:type="gramStart"/>
      <w:r w:rsidRPr="002B2114">
        <w:rPr>
          <w:sz w:val="22"/>
          <w:szCs w:val="22"/>
        </w:rPr>
        <w:t>МП МОГО «Ухта» «Безопасность жизнедеятельности населения» - размер исполненных средств бюджета МОГО «Ухта» составил                    46</w:t>
      </w:r>
      <w:r w:rsidR="00DB49C7">
        <w:rPr>
          <w:sz w:val="22"/>
          <w:szCs w:val="22"/>
        </w:rPr>
        <w:t> </w:t>
      </w:r>
      <w:r w:rsidRPr="002B2114">
        <w:rPr>
          <w:sz w:val="22"/>
          <w:szCs w:val="22"/>
        </w:rPr>
        <w:t>594,7 тыс. рублей (или 98,3 % от утвержденных бюджетных ассигнований (47</w:t>
      </w:r>
      <w:r w:rsidR="00DB49C7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388,1 тыс. рублей)); </w:t>
      </w:r>
      <w:r w:rsidR="00DB49C7">
        <w:rPr>
          <w:sz w:val="22"/>
          <w:szCs w:val="22"/>
        </w:rPr>
        <w:t xml:space="preserve">           </w:t>
      </w:r>
      <w:r w:rsidRPr="002B2114">
        <w:rPr>
          <w:sz w:val="22"/>
          <w:szCs w:val="22"/>
        </w:rPr>
        <w:t>МП МОГО «Ухта» «Развитие транспортной системы» - объем освоенных средств местного бюджета равен 8</w:t>
      </w:r>
      <w:r w:rsidR="00DB49C7">
        <w:rPr>
          <w:sz w:val="22"/>
          <w:szCs w:val="22"/>
        </w:rPr>
        <w:t> </w:t>
      </w:r>
      <w:r w:rsidRPr="002B2114">
        <w:rPr>
          <w:sz w:val="22"/>
          <w:szCs w:val="22"/>
        </w:rPr>
        <w:t>957,8 тыс. рублей (или 81,4 % от утвержденных бюджетных ассигнований (11</w:t>
      </w:r>
      <w:r w:rsidR="00DB49C7">
        <w:rPr>
          <w:sz w:val="22"/>
          <w:szCs w:val="22"/>
        </w:rPr>
        <w:t> </w:t>
      </w:r>
      <w:r w:rsidRPr="002B2114">
        <w:rPr>
          <w:sz w:val="22"/>
          <w:szCs w:val="22"/>
        </w:rPr>
        <w:t>006,4 тыс. рублей));</w:t>
      </w:r>
      <w:proofErr w:type="gramEnd"/>
      <w:r w:rsidRPr="002B2114">
        <w:rPr>
          <w:sz w:val="22"/>
          <w:szCs w:val="22"/>
        </w:rPr>
        <w:t xml:space="preserve"> </w:t>
      </w:r>
      <w:r w:rsidR="00DB49C7">
        <w:rPr>
          <w:sz w:val="22"/>
          <w:szCs w:val="22"/>
        </w:rPr>
        <w:t xml:space="preserve">          </w:t>
      </w:r>
      <w:proofErr w:type="gramStart"/>
      <w:r w:rsidRPr="002B2114">
        <w:rPr>
          <w:sz w:val="22"/>
          <w:szCs w:val="22"/>
        </w:rPr>
        <w:t>МП МОГО «Ухта» «Жилье и жилищно-коммунальное хозяйство» - сумма исполненных средств бюджета городского округа «Ухта» составила 179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>238,7 тыс. рублей (или 43,2 % от утвержденных бюджетных ассигнований (414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>642,9 тыс. рублей)); МП МОГО «Ухта» «Развитие образования» - освоение бюджетных средств сложилось в объеме 2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>816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>275,3 тыс. рублей (или 99,9 % от утвержденных бюджетных ассигнований                (2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>818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>275,5 тыс. рублей));</w:t>
      </w:r>
      <w:proofErr w:type="gramEnd"/>
      <w:r w:rsidRPr="002B2114">
        <w:rPr>
          <w:sz w:val="22"/>
          <w:szCs w:val="22"/>
        </w:rPr>
        <w:t xml:space="preserve"> МП МОГО «Ухта» «Культура» - объем исполненных средств бюджета МОГО «Ухта» равен 325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710,0 тыс. рублей (или 99,9 % от утвержденных бюджетных ассигнований </w:t>
      </w:r>
      <w:r w:rsidR="002E471D">
        <w:rPr>
          <w:sz w:val="22"/>
          <w:szCs w:val="22"/>
        </w:rPr>
        <w:t xml:space="preserve">            </w:t>
      </w:r>
      <w:r w:rsidRPr="002B2114">
        <w:rPr>
          <w:sz w:val="22"/>
          <w:szCs w:val="22"/>
        </w:rPr>
        <w:t>(325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>887,1 тыс. рублей)); МП МОГО</w:t>
      </w:r>
      <w:r w:rsidR="002E471D">
        <w:rPr>
          <w:sz w:val="22"/>
          <w:szCs w:val="22"/>
        </w:rPr>
        <w:t xml:space="preserve"> </w:t>
      </w:r>
      <w:r w:rsidRPr="002B2114">
        <w:rPr>
          <w:sz w:val="22"/>
          <w:szCs w:val="22"/>
        </w:rPr>
        <w:t>«Ухта» «Социальная поддержка населения» - сумма освоенных бюджетных средств составила 2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>526,7 тыс. рублей (или 98,0 % от утвержденных бюджетных ассигнований (2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279,5 тыс. рублей)); </w:t>
      </w:r>
      <w:proofErr w:type="gramStart"/>
      <w:r w:rsidRPr="002B2114">
        <w:rPr>
          <w:sz w:val="22"/>
          <w:szCs w:val="22"/>
        </w:rPr>
        <w:t>МП МОГО «Ухта» «Формирование современной городской среды» - объем исполненных средств бюджета городского округа «Ухта» составил 478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405,4 тыс. рублей (или 97,7 % </w:t>
      </w:r>
      <w:r w:rsidR="002E471D">
        <w:rPr>
          <w:sz w:val="22"/>
          <w:szCs w:val="22"/>
        </w:rPr>
        <w:t xml:space="preserve">          </w:t>
      </w:r>
      <w:r w:rsidRPr="002B2114">
        <w:rPr>
          <w:sz w:val="22"/>
          <w:szCs w:val="22"/>
        </w:rPr>
        <w:t>от утвержденных бюджетных ассигнований (489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634,3 тыс. рублей)); МП МОГО «Ухта» «Развитие </w:t>
      </w:r>
      <w:r w:rsidRPr="002B2114">
        <w:rPr>
          <w:sz w:val="22"/>
          <w:szCs w:val="22"/>
        </w:rPr>
        <w:lastRenderedPageBreak/>
        <w:t xml:space="preserve">физической культуры и спорта» - освоение средств бюджета МОГО «Ухта» сложилось сумме </w:t>
      </w:r>
      <w:r w:rsidR="002E471D">
        <w:rPr>
          <w:sz w:val="22"/>
          <w:szCs w:val="22"/>
        </w:rPr>
        <w:t xml:space="preserve">            </w:t>
      </w:r>
      <w:r w:rsidRPr="002B2114">
        <w:rPr>
          <w:sz w:val="22"/>
          <w:szCs w:val="22"/>
        </w:rPr>
        <w:t>215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>015,1 тыс. рублей (или 99,9 % от утвержденных бюджетных ассигнований (215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265,4 тыс. рублей)). </w:t>
      </w:r>
      <w:proofErr w:type="gramEnd"/>
    </w:p>
    <w:p w:rsidR="002B2114" w:rsidRPr="002B2114" w:rsidRDefault="002B2114" w:rsidP="002E471D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>Исполнение бюджета городского округа «Ухта», по состоянию на 01.01.2022, в части реализации региональных проектов, в рамках исполнения национальных проектов, составило 87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>658,8 тыс. рублей</w:t>
      </w:r>
      <w:r w:rsidR="002E471D">
        <w:rPr>
          <w:sz w:val="22"/>
          <w:szCs w:val="22"/>
        </w:rPr>
        <w:t xml:space="preserve">              </w:t>
      </w:r>
      <w:r w:rsidRPr="002B2114">
        <w:rPr>
          <w:sz w:val="22"/>
          <w:szCs w:val="22"/>
        </w:rPr>
        <w:t xml:space="preserve"> (или 27,5 % от утвержденного объема бюджетных ассигнований (318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>327,3 тыс. рублей)).</w:t>
      </w:r>
    </w:p>
    <w:p w:rsidR="002B2114" w:rsidRPr="002B2114" w:rsidRDefault="002E471D" w:rsidP="002E471D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B2114" w:rsidRPr="002B2114">
        <w:rPr>
          <w:sz w:val="22"/>
          <w:szCs w:val="22"/>
        </w:rPr>
        <w:t>исполнение бюджета МОГО «Ухта» за 2021 год в части: капитальных вложений в объекты муниципальной собственности (по 4-м объектам), составило 13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 xml:space="preserve">624,7 тыс. рублей (или 5,5 % </w:t>
      </w:r>
      <w:r>
        <w:rPr>
          <w:sz w:val="22"/>
          <w:szCs w:val="22"/>
        </w:rPr>
        <w:t xml:space="preserve">                            </w:t>
      </w:r>
      <w:r w:rsidR="002B2114" w:rsidRPr="002B2114">
        <w:rPr>
          <w:sz w:val="22"/>
          <w:szCs w:val="22"/>
        </w:rPr>
        <w:t>от утвержденного объема бюджетных ассигнований (247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 xml:space="preserve">290,0 тыс. рублей); </w:t>
      </w:r>
    </w:p>
    <w:p w:rsidR="002B2114" w:rsidRPr="002B2114" w:rsidRDefault="002E471D" w:rsidP="002E471D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r w:rsidR="002B2114" w:rsidRPr="002B2114">
        <w:rPr>
          <w:sz w:val="22"/>
          <w:szCs w:val="22"/>
        </w:rPr>
        <w:t xml:space="preserve"> исполнение бюджета городского округа «Ухта», по состоянию на 01.01.2022, в части дебиторской / кредиторской задолженности, в целом по муниципалитету характеризуется следующими показателями: дебиторская задолженность составила в объеме 5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743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 xml:space="preserve">715,4 тыс. рублей, что выше в 4,0 раза </w:t>
      </w:r>
      <w:r>
        <w:rPr>
          <w:sz w:val="22"/>
          <w:szCs w:val="22"/>
        </w:rPr>
        <w:t xml:space="preserve">                       </w:t>
      </w:r>
      <w:r w:rsidR="002B2114" w:rsidRPr="002B2114">
        <w:rPr>
          <w:sz w:val="22"/>
          <w:szCs w:val="22"/>
        </w:rPr>
        <w:t>(или на 5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325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373,9 тыс. рублей) уровня аналогичного показателя 2020 года (1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418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341,5 тыс. рублей) в связи с отражением в учете доходов</w:t>
      </w:r>
      <w:proofErr w:type="gramEnd"/>
      <w:r w:rsidR="002B2114" w:rsidRPr="002B2114">
        <w:rPr>
          <w:sz w:val="22"/>
          <w:szCs w:val="22"/>
        </w:rPr>
        <w:t xml:space="preserve"> будущих периодов от межбюджетных трансфертов, предоставляемых</w:t>
      </w:r>
      <w:r>
        <w:rPr>
          <w:sz w:val="22"/>
          <w:szCs w:val="22"/>
        </w:rPr>
        <w:t xml:space="preserve">               </w:t>
      </w:r>
      <w:r w:rsidR="002B2114" w:rsidRPr="002B2114">
        <w:rPr>
          <w:sz w:val="22"/>
          <w:szCs w:val="22"/>
        </w:rPr>
        <w:t xml:space="preserve"> в рамках заключенных соглашений на 2021-2023 года; кредиторская задолженность составила в размере 82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349,5 тыс. рублей, что ниже на 5,8 % (или на 5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032,1 тыс. рублей) аналогичного показателя предыдущего периода (87</w:t>
      </w:r>
      <w:r>
        <w:rPr>
          <w:sz w:val="22"/>
          <w:szCs w:val="22"/>
        </w:rPr>
        <w:t> </w:t>
      </w:r>
      <w:r w:rsidR="002B2114" w:rsidRPr="002B2114">
        <w:rPr>
          <w:sz w:val="22"/>
          <w:szCs w:val="22"/>
        </w:rPr>
        <w:t>381,6 тыс. рублей);</w:t>
      </w:r>
    </w:p>
    <w:p w:rsidR="002B2114" w:rsidRPr="002B2114" w:rsidRDefault="002E471D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="002B2114" w:rsidRPr="002B2114">
        <w:rPr>
          <w:sz w:val="22"/>
          <w:szCs w:val="22"/>
        </w:rPr>
        <w:t>исполнение бюджета городского округа «Ухта» за 2021 год, в части расходов за счет средств резервного фонда администрации МОГО «Ухта», свидетельствуют о соблюдении требований пункта 3 статьи 81 Бюджетного кодекса Российской Федерации и пункта 2 статьи 16 Порядка ведения бюджетного процесса в МОГО «Ухта», устанавливающих предельный размер резервного фонда администрации округа который не может превышать 3 % общего объема расходов, утвержденного решением</w:t>
      </w:r>
      <w:proofErr w:type="gramEnd"/>
      <w:r w:rsidR="002B2114" w:rsidRPr="002B2114">
        <w:rPr>
          <w:sz w:val="22"/>
          <w:szCs w:val="22"/>
        </w:rPr>
        <w:t xml:space="preserve"> о бюджете городского округа. 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>Резервный фонд администрации МОГО «Ухта» на отчетный период утвержден Решением о бюджете МОГО «Ухта» на 2021 год (в ред. от 21.12.2021) в объеме 3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>445,4 тыс. рублей, что значительно ниже предельного уровня, установленного бюджетным законодательством (140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>890,8 тыс. рублей).</w:t>
      </w:r>
    </w:p>
    <w:p w:rsidR="002B2114" w:rsidRPr="002B2114" w:rsidRDefault="002B2114" w:rsidP="002E471D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proofErr w:type="gramStart"/>
      <w:r w:rsidRPr="002B2114">
        <w:rPr>
          <w:sz w:val="22"/>
          <w:szCs w:val="22"/>
        </w:rPr>
        <w:t>Согласно данным Отчета об использовании бюджетных ассигнований резервного фонда администрации МОГО «Ухта» за 2021 год, расходование средств резервного фонда администрации городского округа «Ухта» составило в сумме 3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>389,2 тыс. рублей, или 98,4 % от бюджетных ассигнований (3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>445,4 тыс. рублей), утвержденных Сводной бюджетной росписью МОГО «Ухта» по расходам на 2021 год (в ред. от 30.12.2021 № 297), которое осуществлено Администрацией МОГО «Ухта</w:t>
      </w:r>
      <w:proofErr w:type="gramEnd"/>
      <w:r w:rsidRPr="002B2114">
        <w:rPr>
          <w:sz w:val="22"/>
          <w:szCs w:val="22"/>
        </w:rPr>
        <w:t xml:space="preserve">» и МУ «Управление ЖКХ» администрации МОГО «Ухта», в полном объеме). </w:t>
      </w:r>
    </w:p>
    <w:p w:rsidR="002B2114" w:rsidRPr="002B2114" w:rsidRDefault="002B2114" w:rsidP="00D4518B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Бюджет городского округа «Ухта» по состоянию на 01.01.2022 исполнен с дефицитом бюджета </w:t>
      </w:r>
      <w:r w:rsidR="002E471D">
        <w:rPr>
          <w:sz w:val="22"/>
          <w:szCs w:val="22"/>
        </w:rPr>
        <w:t xml:space="preserve">             </w:t>
      </w:r>
      <w:r w:rsidRPr="002B2114">
        <w:rPr>
          <w:sz w:val="22"/>
          <w:szCs w:val="22"/>
        </w:rPr>
        <w:t>в размере 83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540,9 тыс. рублей, при утвержденном Решением о бюджете МОГО «Ухта» на 2021 год </w:t>
      </w:r>
      <w:r w:rsidR="002E471D">
        <w:rPr>
          <w:sz w:val="22"/>
          <w:szCs w:val="22"/>
        </w:rPr>
        <w:t xml:space="preserve">                 </w:t>
      </w:r>
      <w:r w:rsidRPr="002B2114">
        <w:rPr>
          <w:sz w:val="22"/>
          <w:szCs w:val="22"/>
        </w:rPr>
        <w:t>(в ред. от 21.12.2021 № 100) плановым показателем дефицита бюджета в сумме 116</w:t>
      </w:r>
      <w:r w:rsidR="002E471D">
        <w:rPr>
          <w:sz w:val="22"/>
          <w:szCs w:val="22"/>
        </w:rPr>
        <w:t> </w:t>
      </w:r>
      <w:r w:rsidRPr="002B2114">
        <w:rPr>
          <w:sz w:val="22"/>
          <w:szCs w:val="22"/>
        </w:rPr>
        <w:t>607,7 тыс. рублей.</w:t>
      </w:r>
    </w:p>
    <w:p w:rsidR="002B2114" w:rsidRPr="002B2114" w:rsidRDefault="002B2114" w:rsidP="00D4518B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Размер дефицита бюджета МОГО «Ухта» в отчетном финансовом году не превысил предельного значения, установленного статьей 92.1 Бюджетного кодекса Российской Федерации. </w:t>
      </w:r>
    </w:p>
    <w:p w:rsidR="002B2114" w:rsidRPr="002B2114" w:rsidRDefault="002B2114" w:rsidP="00D4518B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>Причиной исполнения бюджета городского округа «Ухта» за 2021 год с дефицитом бюджета (83</w:t>
      </w:r>
      <w:r w:rsidR="00D4518B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540,9 тыс. рублей) является превышение уровня исполнения расходной части бюджета городского округа «Ухта» над его доходной частью. 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>Исходя из отчетных показателей исполнения бюджета по состоянию на 01.10.2022, в части источников внутреннего финансирования дефицита бюджета, основными источниками покрытия дефицита бюджета МОГО «Ухта» определены: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>- «Разница между привлеченными и погашенными МОГО «Ухта» кредитами кредитных организаций в валюте Российской Федерации»: в части привлечения коммерческого</w:t>
      </w:r>
      <w:proofErr w:type="gramStart"/>
      <w:r w:rsidRPr="002B2114">
        <w:rPr>
          <w:sz w:val="22"/>
          <w:szCs w:val="22"/>
        </w:rPr>
        <w:t xml:space="preserve"> (-</w:t>
      </w:r>
      <w:proofErr w:type="gramEnd"/>
      <w:r w:rsidRPr="002B2114">
        <w:rPr>
          <w:sz w:val="22"/>
          <w:szCs w:val="22"/>
        </w:rPr>
        <w:t xml:space="preserve">их) кредита (-ов) в объеме </w:t>
      </w:r>
      <w:r w:rsidR="00D4518B">
        <w:rPr>
          <w:sz w:val="22"/>
          <w:szCs w:val="22"/>
        </w:rPr>
        <w:t xml:space="preserve">   </w:t>
      </w:r>
      <w:r w:rsidRPr="002B2114">
        <w:rPr>
          <w:sz w:val="22"/>
          <w:szCs w:val="22"/>
        </w:rPr>
        <w:t>390</w:t>
      </w:r>
      <w:r w:rsidR="00D4518B">
        <w:rPr>
          <w:sz w:val="22"/>
          <w:szCs w:val="22"/>
        </w:rPr>
        <w:t> </w:t>
      </w:r>
      <w:r w:rsidRPr="002B2114">
        <w:rPr>
          <w:sz w:val="22"/>
          <w:szCs w:val="22"/>
        </w:rPr>
        <w:t>000,0 тыс. рублей и погашения коммерческого (-их) кредита (-ов) на сумму 320</w:t>
      </w:r>
      <w:r w:rsidR="00D4518B">
        <w:rPr>
          <w:sz w:val="22"/>
          <w:szCs w:val="22"/>
        </w:rPr>
        <w:t> </w:t>
      </w:r>
      <w:r w:rsidRPr="002B2114">
        <w:rPr>
          <w:sz w:val="22"/>
          <w:szCs w:val="22"/>
        </w:rPr>
        <w:t>000,0 тыс. рублей;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proofErr w:type="gramStart"/>
      <w:r w:rsidRPr="002B2114">
        <w:rPr>
          <w:sz w:val="22"/>
          <w:szCs w:val="22"/>
        </w:rPr>
        <w:t xml:space="preserve">- «Разница между привлеченными и погашенными МОГО «Ухта» в валюте                                        Российской Федерации бюджетными кредитами, предоставленными бюджету МОГО «Ухта» другими бюджетами бюджетной системы Российской Федерации»: в части привлечения бюджетного (-ых) кредита </w:t>
      </w:r>
      <w:r w:rsidR="00D4518B">
        <w:rPr>
          <w:sz w:val="22"/>
          <w:szCs w:val="22"/>
        </w:rPr>
        <w:t xml:space="preserve">   </w:t>
      </w:r>
      <w:r w:rsidRPr="002B2114">
        <w:rPr>
          <w:sz w:val="22"/>
          <w:szCs w:val="22"/>
        </w:rPr>
        <w:t>(-ов) (бюджетный кредит на пополнение остатков средств на счетах местного бюджета от Управления Федерального казначейства по Республике Коми) в размере 143</w:t>
      </w:r>
      <w:r w:rsidR="00D4518B">
        <w:rPr>
          <w:sz w:val="22"/>
          <w:szCs w:val="22"/>
        </w:rPr>
        <w:t> </w:t>
      </w:r>
      <w:r w:rsidRPr="002B2114">
        <w:rPr>
          <w:sz w:val="22"/>
          <w:szCs w:val="22"/>
        </w:rPr>
        <w:t>500,0 тыс. рублей и погашения бюджетного (-ых) кредита (-ов) на</w:t>
      </w:r>
      <w:proofErr w:type="gramEnd"/>
      <w:r w:rsidRPr="002B2114">
        <w:rPr>
          <w:sz w:val="22"/>
          <w:szCs w:val="22"/>
        </w:rPr>
        <w:t xml:space="preserve"> сумму 143</w:t>
      </w:r>
      <w:r w:rsidR="00D4518B">
        <w:rPr>
          <w:sz w:val="22"/>
          <w:szCs w:val="22"/>
        </w:rPr>
        <w:t> </w:t>
      </w:r>
      <w:r w:rsidRPr="002B2114">
        <w:rPr>
          <w:sz w:val="22"/>
          <w:szCs w:val="22"/>
        </w:rPr>
        <w:t>500,0 тыс. рублей;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- «Изменение остатков средств на счетах по учету средств бюджета», согласно данным Отчета </w:t>
      </w:r>
      <w:r w:rsidR="00D4518B">
        <w:rPr>
          <w:sz w:val="22"/>
          <w:szCs w:val="22"/>
        </w:rPr>
        <w:t xml:space="preserve">          </w:t>
      </w:r>
      <w:r w:rsidRPr="002B2114">
        <w:rPr>
          <w:sz w:val="22"/>
          <w:szCs w:val="22"/>
        </w:rPr>
        <w:t>об исполнении бюджета за 2021 год изменение (уменьшение) прочих остатков денежных средств бюджета городского округа, составило в сумме 9</w:t>
      </w:r>
      <w:r w:rsidR="00D4518B">
        <w:rPr>
          <w:sz w:val="22"/>
          <w:szCs w:val="22"/>
        </w:rPr>
        <w:t> </w:t>
      </w:r>
      <w:r w:rsidRPr="002B2114">
        <w:rPr>
          <w:sz w:val="22"/>
          <w:szCs w:val="22"/>
        </w:rPr>
        <w:t>352,2 тыс. рублей;</w:t>
      </w:r>
    </w:p>
    <w:p w:rsidR="002B2114" w:rsidRPr="002B2114" w:rsidRDefault="002B2114" w:rsidP="00D4518B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- «Иные источники внутреннего финансирования дефицита бюджета» - за счет увеличения финансовых активов в  собственности городского округа за счет средств организаций, учредителем которых является городской </w:t>
      </w:r>
      <w:proofErr w:type="gramStart"/>
      <w:r w:rsidRPr="002B2114">
        <w:rPr>
          <w:sz w:val="22"/>
          <w:szCs w:val="22"/>
        </w:rPr>
        <w:t>округ</w:t>
      </w:r>
      <w:proofErr w:type="gramEnd"/>
      <w:r w:rsidRPr="002B2114">
        <w:rPr>
          <w:sz w:val="22"/>
          <w:szCs w:val="22"/>
        </w:rPr>
        <w:t xml:space="preserve"> и лицевые счета которым открыты в территориальных органах Федерального </w:t>
      </w:r>
      <w:r w:rsidRPr="002B2114">
        <w:rPr>
          <w:sz w:val="22"/>
          <w:szCs w:val="22"/>
        </w:rPr>
        <w:lastRenderedPageBreak/>
        <w:t>казначейства или в финансовых органах муниципального образования в соответствии с законодательством Российской Федерации, в размере 6</w:t>
      </w:r>
      <w:r w:rsidR="00D4518B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285,4 тыс. рублей. </w:t>
      </w:r>
    </w:p>
    <w:p w:rsidR="002B2114" w:rsidRPr="002B2114" w:rsidRDefault="002B2114" w:rsidP="00D4518B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>Случаев (фактов) администрирования иных источников внутреннего финансирования дефицита бюджета МОГО «Ухта», не закрепленных Решением о бюджете на 2021 год, проверкой не выявлено.</w:t>
      </w:r>
    </w:p>
    <w:p w:rsidR="002B2114" w:rsidRPr="002B2114" w:rsidRDefault="002B2114" w:rsidP="00D4518B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По составу источники внутреннего финансирования дефицита бюджета городского округа «Ухта» </w:t>
      </w:r>
      <w:r w:rsidR="00D4518B">
        <w:rPr>
          <w:sz w:val="22"/>
          <w:szCs w:val="22"/>
        </w:rPr>
        <w:t xml:space="preserve">            </w:t>
      </w:r>
      <w:r w:rsidRPr="002B2114">
        <w:rPr>
          <w:sz w:val="22"/>
          <w:szCs w:val="22"/>
        </w:rPr>
        <w:t>за 2021 год соответствуют требованиям статьи 96 Бюджетного кодекса Российской Федерации.</w:t>
      </w:r>
    </w:p>
    <w:p w:rsidR="002B2114" w:rsidRPr="002B2114" w:rsidRDefault="002B2114" w:rsidP="00D4518B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Расхождений (отклонений) отчетных данных об итогах исполнения бюджета                                            по источникам внутреннего финансирования дефицита бюджета МОГО «Ухта» с показателями, утвержденными Решением о бюджете МОГО «Ухта» на 2021 год, в части состава источников внутреннего финансирования дефицита бюджета городского округа «Ухта», проверкой не установлено. </w:t>
      </w:r>
    </w:p>
    <w:p w:rsidR="002B2114" w:rsidRPr="002B2114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По итогам исполнения бюджета городского округа «Ухта», по состоянию на 01.01.2022, </w:t>
      </w:r>
      <w:r w:rsidRPr="00D4518B">
        <w:rPr>
          <w:i/>
          <w:iCs/>
          <w:sz w:val="22"/>
          <w:szCs w:val="22"/>
        </w:rPr>
        <w:t>муниципальный долг</w:t>
      </w:r>
      <w:r w:rsidRPr="002B2114">
        <w:rPr>
          <w:sz w:val="22"/>
          <w:szCs w:val="22"/>
        </w:rPr>
        <w:t xml:space="preserve"> МОГО «Ухта» составил в объеме 453</w:t>
      </w:r>
      <w:r w:rsidR="00D4518B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000,0 тыс. рублей, что на 18,3 % </w:t>
      </w:r>
      <w:r w:rsidR="00D4518B">
        <w:rPr>
          <w:sz w:val="22"/>
          <w:szCs w:val="22"/>
        </w:rPr>
        <w:t xml:space="preserve">                          </w:t>
      </w:r>
      <w:r w:rsidRPr="002B2114">
        <w:rPr>
          <w:sz w:val="22"/>
          <w:szCs w:val="22"/>
        </w:rPr>
        <w:t>(или на 70</w:t>
      </w:r>
      <w:r w:rsidR="00D4518B">
        <w:rPr>
          <w:sz w:val="22"/>
          <w:szCs w:val="22"/>
        </w:rPr>
        <w:t> </w:t>
      </w:r>
      <w:r w:rsidRPr="002B2114">
        <w:rPr>
          <w:sz w:val="22"/>
          <w:szCs w:val="22"/>
        </w:rPr>
        <w:t>000,0 тыс. рублей) выше уровня муниципального долга 2020 года (383</w:t>
      </w:r>
      <w:r w:rsidR="00D4518B">
        <w:rPr>
          <w:sz w:val="22"/>
          <w:szCs w:val="22"/>
        </w:rPr>
        <w:t> </w:t>
      </w:r>
      <w:r w:rsidRPr="002B2114">
        <w:rPr>
          <w:sz w:val="22"/>
          <w:szCs w:val="22"/>
        </w:rPr>
        <w:t xml:space="preserve">000,0 тыс. рублей). </w:t>
      </w:r>
    </w:p>
    <w:p w:rsidR="002B2114" w:rsidRPr="002B2114" w:rsidRDefault="002B2114" w:rsidP="00D4518B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Согласно данным выписки долговой книги МОГО «Ухта», по состоянию на 01.01.2022, муниципальный долг состоит из задолженности по: бюджетным кредитам, предоставленным бюджету МОГО «Ухта» другими бюджетами бюджетной системы Российской Федерации, </w:t>
      </w:r>
      <w:proofErr w:type="gramStart"/>
      <w:r w:rsidRPr="002B2114">
        <w:rPr>
          <w:sz w:val="22"/>
          <w:szCs w:val="22"/>
        </w:rPr>
        <w:t>объем</w:t>
      </w:r>
      <w:proofErr w:type="gramEnd"/>
      <w:r w:rsidRPr="002B2114">
        <w:rPr>
          <w:sz w:val="22"/>
          <w:szCs w:val="22"/>
        </w:rPr>
        <w:t xml:space="preserve"> которого составил 13</w:t>
      </w:r>
      <w:r w:rsidR="00D4518B">
        <w:rPr>
          <w:sz w:val="22"/>
          <w:szCs w:val="22"/>
        </w:rPr>
        <w:t> </w:t>
      </w:r>
      <w:r w:rsidRPr="002B2114">
        <w:rPr>
          <w:sz w:val="22"/>
          <w:szCs w:val="22"/>
        </w:rPr>
        <w:t>000,0 тыс. рублей (или 2,9 % от общего объема муниципального долга) и кредитам кредитных организаций в сумме 440</w:t>
      </w:r>
      <w:r w:rsidR="00D4518B">
        <w:rPr>
          <w:sz w:val="22"/>
          <w:szCs w:val="22"/>
        </w:rPr>
        <w:t> </w:t>
      </w:r>
      <w:r w:rsidRPr="002B2114">
        <w:rPr>
          <w:sz w:val="22"/>
          <w:szCs w:val="22"/>
        </w:rPr>
        <w:t>000,0 тыс. рублей (или 97,1 % от общего объема муниципального долга).</w:t>
      </w:r>
    </w:p>
    <w:p w:rsidR="002B2114" w:rsidRPr="002B2114" w:rsidRDefault="002B2114" w:rsidP="00D4518B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Итоги исполнения бюджета городского округа «Ухта» за 2021 год позволяют сделать вывод </w:t>
      </w:r>
      <w:r w:rsidR="00D4518B">
        <w:rPr>
          <w:sz w:val="22"/>
          <w:szCs w:val="22"/>
        </w:rPr>
        <w:t xml:space="preserve">               </w:t>
      </w:r>
      <w:r w:rsidRPr="002B2114">
        <w:rPr>
          <w:sz w:val="22"/>
          <w:szCs w:val="22"/>
        </w:rPr>
        <w:t xml:space="preserve">о соблюдении ограничения, установленного статьей 107 Бюджетного кодекса Российской Федерации. </w:t>
      </w:r>
    </w:p>
    <w:p w:rsidR="002B2114" w:rsidRPr="002B2114" w:rsidRDefault="002B2114" w:rsidP="00D4518B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Структура муниципального долга соответствует требованиям статьи 100 Бюджетного кодекса Российской Федерации. Долговые обязательства в виде муниципальных гарантий по состоянию </w:t>
      </w:r>
      <w:r w:rsidR="00D4518B">
        <w:rPr>
          <w:sz w:val="22"/>
          <w:szCs w:val="22"/>
        </w:rPr>
        <w:t xml:space="preserve">                      </w:t>
      </w:r>
      <w:r w:rsidRPr="002B2114">
        <w:rPr>
          <w:sz w:val="22"/>
          <w:szCs w:val="22"/>
        </w:rPr>
        <w:t>на 01.01.2022 отсутствуют (муниципальные гарантии не предоставлялись).</w:t>
      </w:r>
    </w:p>
    <w:p w:rsidR="002B2114" w:rsidRPr="002B2114" w:rsidRDefault="002B2114" w:rsidP="00D4518B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proofErr w:type="gramStart"/>
      <w:r w:rsidRPr="002B2114">
        <w:rPr>
          <w:sz w:val="22"/>
          <w:szCs w:val="22"/>
        </w:rPr>
        <w:t>Исходя из данных Отчета об исполнении бюджета МОГО «Ухта» за 2021 год, расходы бюджета городского округа на обслуживание муниципального долга составили в сумме 12</w:t>
      </w:r>
      <w:r w:rsidR="00D4518B">
        <w:rPr>
          <w:sz w:val="22"/>
          <w:szCs w:val="22"/>
        </w:rPr>
        <w:t> </w:t>
      </w:r>
      <w:r w:rsidRPr="002B2114">
        <w:rPr>
          <w:sz w:val="22"/>
          <w:szCs w:val="22"/>
        </w:rPr>
        <w:t>025,8 тыс. рублей</w:t>
      </w:r>
      <w:r w:rsidR="00D4518B">
        <w:rPr>
          <w:sz w:val="22"/>
          <w:szCs w:val="22"/>
        </w:rPr>
        <w:t xml:space="preserve">            </w:t>
      </w:r>
      <w:r w:rsidRPr="002B2114">
        <w:rPr>
          <w:sz w:val="22"/>
          <w:szCs w:val="22"/>
        </w:rPr>
        <w:t xml:space="preserve"> (или 89,8 % от утвержденного Решением о бюджете МОГО «Ухта» на 2021 год  (в ред. от 21.12.2021 № 100) (статья 11 Решения о бюджете) объема расходов на обслуживание муниципального долга городского округа «Ухта» (13</w:t>
      </w:r>
      <w:r w:rsidR="00D4518B">
        <w:rPr>
          <w:sz w:val="22"/>
          <w:szCs w:val="22"/>
        </w:rPr>
        <w:t> </w:t>
      </w:r>
      <w:r w:rsidRPr="002B2114">
        <w:rPr>
          <w:sz w:val="22"/>
          <w:szCs w:val="22"/>
        </w:rPr>
        <w:t>387,6</w:t>
      </w:r>
      <w:proofErr w:type="gramEnd"/>
      <w:r w:rsidRPr="002B2114">
        <w:rPr>
          <w:sz w:val="22"/>
          <w:szCs w:val="22"/>
        </w:rPr>
        <w:t xml:space="preserve"> </w:t>
      </w:r>
      <w:proofErr w:type="gramStart"/>
      <w:r w:rsidRPr="002B2114">
        <w:rPr>
          <w:sz w:val="22"/>
          <w:szCs w:val="22"/>
        </w:rPr>
        <w:t>тыс. рублей)), что на 2,9 % выше (или на 333,3 тыс. рублей) аналогичного показателя 2020 года (11</w:t>
      </w:r>
      <w:r w:rsidR="00D4518B">
        <w:rPr>
          <w:sz w:val="22"/>
          <w:szCs w:val="22"/>
        </w:rPr>
        <w:t> </w:t>
      </w:r>
      <w:r w:rsidRPr="002B2114">
        <w:rPr>
          <w:sz w:val="22"/>
          <w:szCs w:val="22"/>
        </w:rPr>
        <w:t>692,5 тыс. рублей).</w:t>
      </w:r>
      <w:proofErr w:type="gramEnd"/>
    </w:p>
    <w:p w:rsidR="002B2114" w:rsidRPr="002B2114" w:rsidRDefault="002B2114" w:rsidP="00D4518B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Объем расходов на обслуживание муниципального долга в отчетном финансовом году, по данным Отчета об исполнении бюджета за 2021 год, не превысил предельного значения, установленного статьей 111 Бюджетного кодекса Российской Федерации. </w:t>
      </w:r>
    </w:p>
    <w:p w:rsidR="002B2114" w:rsidRPr="002B2114" w:rsidRDefault="002B2114" w:rsidP="00D4518B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 xml:space="preserve">Просроченная задолженность по долговым обязательствам МОГО «Ухта», по состоянию </w:t>
      </w:r>
      <w:r w:rsidR="00D4518B">
        <w:rPr>
          <w:sz w:val="22"/>
          <w:szCs w:val="22"/>
        </w:rPr>
        <w:t xml:space="preserve">                  </w:t>
      </w:r>
      <w:r w:rsidRPr="002B2114">
        <w:rPr>
          <w:sz w:val="22"/>
          <w:szCs w:val="22"/>
        </w:rPr>
        <w:t xml:space="preserve">на 01.01.2022, отсутствует. </w:t>
      </w:r>
    </w:p>
    <w:p w:rsidR="00570702" w:rsidRDefault="002B2114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2B2114">
        <w:rPr>
          <w:sz w:val="22"/>
          <w:szCs w:val="22"/>
        </w:rPr>
        <w:t>Исходя из результатов проведенной экспертизы Контрольно-счетная палата МОГО «Ухта» рекомендует принять к рассмотрению годовой Отчет об исполнении бюджета МОГО «Ухта» за 2021 год.</w:t>
      </w:r>
    </w:p>
    <w:p w:rsidR="00ED5373" w:rsidRDefault="00ED5373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</w:p>
    <w:p w:rsidR="00ED5373" w:rsidRPr="00DA32D7" w:rsidRDefault="00ED5373" w:rsidP="00ED5373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  <w:r w:rsidRPr="00570702">
        <w:rPr>
          <w:sz w:val="22"/>
          <w:szCs w:val="22"/>
        </w:rPr>
        <w:t>Заключени</w:t>
      </w:r>
      <w:r>
        <w:rPr>
          <w:sz w:val="22"/>
          <w:szCs w:val="22"/>
        </w:rPr>
        <w:t>е</w:t>
      </w:r>
      <w:r w:rsidRPr="00570702">
        <w:rPr>
          <w:sz w:val="22"/>
          <w:szCs w:val="22"/>
        </w:rPr>
        <w:t xml:space="preserve"> на Отчет об исполнении бюджета МОГО «Ухта за 202</w:t>
      </w:r>
      <w:r>
        <w:rPr>
          <w:sz w:val="22"/>
          <w:szCs w:val="22"/>
        </w:rPr>
        <w:t>1</w:t>
      </w:r>
      <w:r w:rsidRPr="00570702">
        <w:rPr>
          <w:sz w:val="22"/>
          <w:szCs w:val="22"/>
        </w:rPr>
        <w:t xml:space="preserve"> года направлено в адрес Совета МОГО «Ухта»</w:t>
      </w:r>
      <w:r>
        <w:rPr>
          <w:sz w:val="22"/>
          <w:szCs w:val="22"/>
        </w:rPr>
        <w:t xml:space="preserve"> и </w:t>
      </w:r>
      <w:r w:rsidRPr="00570702">
        <w:rPr>
          <w:sz w:val="22"/>
          <w:szCs w:val="22"/>
        </w:rPr>
        <w:t>Администрации МОГО «Ухта».</w:t>
      </w:r>
    </w:p>
    <w:bookmarkEnd w:id="0"/>
    <w:p w:rsidR="00ED5373" w:rsidRPr="00DA32D7" w:rsidRDefault="00ED5373" w:rsidP="002B2114">
      <w:pPr>
        <w:tabs>
          <w:tab w:val="left" w:pos="567"/>
          <w:tab w:val="left" w:pos="8249"/>
        </w:tabs>
        <w:autoSpaceDE w:val="0"/>
        <w:autoSpaceDN w:val="0"/>
        <w:adjustRightInd w:val="0"/>
        <w:ind w:right="-142" w:firstLine="709"/>
        <w:jc w:val="both"/>
        <w:rPr>
          <w:sz w:val="22"/>
          <w:szCs w:val="22"/>
        </w:rPr>
      </w:pPr>
    </w:p>
    <w:sectPr w:rsidR="00ED5373" w:rsidRPr="00DA32D7" w:rsidSect="00D4518B">
      <w:pgSz w:w="11906" w:h="16838" w:code="9"/>
      <w:pgMar w:top="1134" w:right="567" w:bottom="851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36" w:rsidRDefault="00EB6136" w:rsidP="00F3752D">
      <w:r>
        <w:separator/>
      </w:r>
    </w:p>
  </w:endnote>
  <w:endnote w:type="continuationSeparator" w:id="0">
    <w:p w:rsidR="00EB6136" w:rsidRDefault="00EB6136" w:rsidP="00F3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36" w:rsidRDefault="00EB6136" w:rsidP="00F3752D">
      <w:r>
        <w:separator/>
      </w:r>
    </w:p>
  </w:footnote>
  <w:footnote w:type="continuationSeparator" w:id="0">
    <w:p w:rsidR="00EB6136" w:rsidRDefault="00EB6136" w:rsidP="00F37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F79C6"/>
    <w:multiLevelType w:val="hybridMultilevel"/>
    <w:tmpl w:val="F44A3CDE"/>
    <w:lvl w:ilvl="0" w:tplc="64743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8A5940"/>
    <w:multiLevelType w:val="hybridMultilevel"/>
    <w:tmpl w:val="1D3AB34A"/>
    <w:lvl w:ilvl="0" w:tplc="802ED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73"/>
    <w:rsid w:val="00017E56"/>
    <w:rsid w:val="0003041A"/>
    <w:rsid w:val="0003730F"/>
    <w:rsid w:val="00044C44"/>
    <w:rsid w:val="00060773"/>
    <w:rsid w:val="00075D4B"/>
    <w:rsid w:val="00077D0B"/>
    <w:rsid w:val="00083542"/>
    <w:rsid w:val="000944AC"/>
    <w:rsid w:val="000A0A96"/>
    <w:rsid w:val="000A462D"/>
    <w:rsid w:val="000C0EE4"/>
    <w:rsid w:val="000C7F6C"/>
    <w:rsid w:val="000D37BC"/>
    <w:rsid w:val="000D4555"/>
    <w:rsid w:val="000E2E29"/>
    <w:rsid w:val="000F34BF"/>
    <w:rsid w:val="000F3DA6"/>
    <w:rsid w:val="000F6C08"/>
    <w:rsid w:val="00101637"/>
    <w:rsid w:val="0011143C"/>
    <w:rsid w:val="00115C21"/>
    <w:rsid w:val="001200D8"/>
    <w:rsid w:val="0012096A"/>
    <w:rsid w:val="00131487"/>
    <w:rsid w:val="001327DC"/>
    <w:rsid w:val="00137CBF"/>
    <w:rsid w:val="001612ED"/>
    <w:rsid w:val="00162AE5"/>
    <w:rsid w:val="00167402"/>
    <w:rsid w:val="00172B4D"/>
    <w:rsid w:val="00177DA5"/>
    <w:rsid w:val="0018266B"/>
    <w:rsid w:val="001831B3"/>
    <w:rsid w:val="001A1FD8"/>
    <w:rsid w:val="001C7B5A"/>
    <w:rsid w:val="001D4E98"/>
    <w:rsid w:val="001E2D31"/>
    <w:rsid w:val="001E7106"/>
    <w:rsid w:val="001F0A1E"/>
    <w:rsid w:val="001F205C"/>
    <w:rsid w:val="0021474C"/>
    <w:rsid w:val="00215D6B"/>
    <w:rsid w:val="002405B0"/>
    <w:rsid w:val="00253497"/>
    <w:rsid w:val="002573C5"/>
    <w:rsid w:val="00264E30"/>
    <w:rsid w:val="0027742A"/>
    <w:rsid w:val="00281EEA"/>
    <w:rsid w:val="00282EF9"/>
    <w:rsid w:val="002938C3"/>
    <w:rsid w:val="002A2E72"/>
    <w:rsid w:val="002B2114"/>
    <w:rsid w:val="002B30EE"/>
    <w:rsid w:val="002C20AE"/>
    <w:rsid w:val="002D11C3"/>
    <w:rsid w:val="002D39EB"/>
    <w:rsid w:val="002D3AB5"/>
    <w:rsid w:val="002E471D"/>
    <w:rsid w:val="002F5F9E"/>
    <w:rsid w:val="002F6CCC"/>
    <w:rsid w:val="0030020C"/>
    <w:rsid w:val="003128D7"/>
    <w:rsid w:val="003200B0"/>
    <w:rsid w:val="00324958"/>
    <w:rsid w:val="0032691B"/>
    <w:rsid w:val="00334D61"/>
    <w:rsid w:val="00353DAA"/>
    <w:rsid w:val="0036089B"/>
    <w:rsid w:val="003608E8"/>
    <w:rsid w:val="0036112D"/>
    <w:rsid w:val="003630EF"/>
    <w:rsid w:val="00365E49"/>
    <w:rsid w:val="00384F98"/>
    <w:rsid w:val="003911CA"/>
    <w:rsid w:val="003A72AE"/>
    <w:rsid w:val="003D3901"/>
    <w:rsid w:val="003E09DF"/>
    <w:rsid w:val="00403D24"/>
    <w:rsid w:val="0041665E"/>
    <w:rsid w:val="00417E3C"/>
    <w:rsid w:val="0044115A"/>
    <w:rsid w:val="004451DA"/>
    <w:rsid w:val="0044690F"/>
    <w:rsid w:val="00451FE9"/>
    <w:rsid w:val="004528C6"/>
    <w:rsid w:val="00472201"/>
    <w:rsid w:val="00475330"/>
    <w:rsid w:val="0048039F"/>
    <w:rsid w:val="004854A6"/>
    <w:rsid w:val="0049207D"/>
    <w:rsid w:val="004A48CA"/>
    <w:rsid w:val="004A4B94"/>
    <w:rsid w:val="004B0D55"/>
    <w:rsid w:val="004B0D95"/>
    <w:rsid w:val="004D0CFB"/>
    <w:rsid w:val="004D3FC5"/>
    <w:rsid w:val="004D5C90"/>
    <w:rsid w:val="004E1AA5"/>
    <w:rsid w:val="004E49CC"/>
    <w:rsid w:val="00502AB4"/>
    <w:rsid w:val="00515ACE"/>
    <w:rsid w:val="005169D1"/>
    <w:rsid w:val="0052784E"/>
    <w:rsid w:val="005308D5"/>
    <w:rsid w:val="005369BF"/>
    <w:rsid w:val="00555D98"/>
    <w:rsid w:val="00570702"/>
    <w:rsid w:val="00576CC6"/>
    <w:rsid w:val="005833EF"/>
    <w:rsid w:val="00584940"/>
    <w:rsid w:val="00587A18"/>
    <w:rsid w:val="005C64C6"/>
    <w:rsid w:val="005D066A"/>
    <w:rsid w:val="005D06A5"/>
    <w:rsid w:val="005D3BB8"/>
    <w:rsid w:val="005E0F7D"/>
    <w:rsid w:val="005F03DE"/>
    <w:rsid w:val="005F35BB"/>
    <w:rsid w:val="006334B0"/>
    <w:rsid w:val="00642337"/>
    <w:rsid w:val="00642B0C"/>
    <w:rsid w:val="006501FC"/>
    <w:rsid w:val="00655F84"/>
    <w:rsid w:val="006626BE"/>
    <w:rsid w:val="00667294"/>
    <w:rsid w:val="0067640A"/>
    <w:rsid w:val="00676472"/>
    <w:rsid w:val="006862DA"/>
    <w:rsid w:val="00697CBD"/>
    <w:rsid w:val="006A2020"/>
    <w:rsid w:val="006D5FFF"/>
    <w:rsid w:val="006D662C"/>
    <w:rsid w:val="006F083A"/>
    <w:rsid w:val="006F1185"/>
    <w:rsid w:val="006F5213"/>
    <w:rsid w:val="007013B0"/>
    <w:rsid w:val="0072054B"/>
    <w:rsid w:val="00724E89"/>
    <w:rsid w:val="0074187C"/>
    <w:rsid w:val="007553DC"/>
    <w:rsid w:val="00757B4A"/>
    <w:rsid w:val="007763EA"/>
    <w:rsid w:val="00777870"/>
    <w:rsid w:val="00790EF1"/>
    <w:rsid w:val="00792328"/>
    <w:rsid w:val="00792413"/>
    <w:rsid w:val="00797569"/>
    <w:rsid w:val="007A2423"/>
    <w:rsid w:val="007B43E3"/>
    <w:rsid w:val="007B51A2"/>
    <w:rsid w:val="007C2877"/>
    <w:rsid w:val="007D1257"/>
    <w:rsid w:val="007D7F34"/>
    <w:rsid w:val="0080055C"/>
    <w:rsid w:val="00802829"/>
    <w:rsid w:val="00810BAA"/>
    <w:rsid w:val="008210AF"/>
    <w:rsid w:val="008227A6"/>
    <w:rsid w:val="00822F95"/>
    <w:rsid w:val="008250CE"/>
    <w:rsid w:val="00827146"/>
    <w:rsid w:val="00862273"/>
    <w:rsid w:val="00862CEE"/>
    <w:rsid w:val="00862F0B"/>
    <w:rsid w:val="00883B02"/>
    <w:rsid w:val="008B5623"/>
    <w:rsid w:val="008C607E"/>
    <w:rsid w:val="008D42AD"/>
    <w:rsid w:val="008D58BC"/>
    <w:rsid w:val="00912722"/>
    <w:rsid w:val="00914E6A"/>
    <w:rsid w:val="0094480D"/>
    <w:rsid w:val="00961BC1"/>
    <w:rsid w:val="009620E3"/>
    <w:rsid w:val="009701F0"/>
    <w:rsid w:val="00972430"/>
    <w:rsid w:val="00976208"/>
    <w:rsid w:val="009906E4"/>
    <w:rsid w:val="00991A58"/>
    <w:rsid w:val="00992B03"/>
    <w:rsid w:val="009A65C2"/>
    <w:rsid w:val="009B4BD1"/>
    <w:rsid w:val="009D55A4"/>
    <w:rsid w:val="009D69ED"/>
    <w:rsid w:val="00A054D5"/>
    <w:rsid w:val="00A56E16"/>
    <w:rsid w:val="00A65BF2"/>
    <w:rsid w:val="00A73E8B"/>
    <w:rsid w:val="00A745CE"/>
    <w:rsid w:val="00A91597"/>
    <w:rsid w:val="00AC5E4C"/>
    <w:rsid w:val="00AE6702"/>
    <w:rsid w:val="00AE714F"/>
    <w:rsid w:val="00B02C1B"/>
    <w:rsid w:val="00B033BD"/>
    <w:rsid w:val="00B059C9"/>
    <w:rsid w:val="00B35B19"/>
    <w:rsid w:val="00B43725"/>
    <w:rsid w:val="00B44A40"/>
    <w:rsid w:val="00B634E5"/>
    <w:rsid w:val="00B64250"/>
    <w:rsid w:val="00B761B6"/>
    <w:rsid w:val="00B81541"/>
    <w:rsid w:val="00B846A5"/>
    <w:rsid w:val="00B93C25"/>
    <w:rsid w:val="00B94030"/>
    <w:rsid w:val="00B94E47"/>
    <w:rsid w:val="00BB6C7D"/>
    <w:rsid w:val="00BE63DF"/>
    <w:rsid w:val="00BE6DCC"/>
    <w:rsid w:val="00BF1EAA"/>
    <w:rsid w:val="00C17132"/>
    <w:rsid w:val="00C40D43"/>
    <w:rsid w:val="00C42FFB"/>
    <w:rsid w:val="00C502CC"/>
    <w:rsid w:val="00C50363"/>
    <w:rsid w:val="00C715AB"/>
    <w:rsid w:val="00C85741"/>
    <w:rsid w:val="00C954FB"/>
    <w:rsid w:val="00CB11C5"/>
    <w:rsid w:val="00CB1760"/>
    <w:rsid w:val="00CB6235"/>
    <w:rsid w:val="00CC387E"/>
    <w:rsid w:val="00CC667E"/>
    <w:rsid w:val="00CD1D68"/>
    <w:rsid w:val="00CD6C0B"/>
    <w:rsid w:val="00CE2B21"/>
    <w:rsid w:val="00CE6622"/>
    <w:rsid w:val="00D020DF"/>
    <w:rsid w:val="00D11122"/>
    <w:rsid w:val="00D12C4A"/>
    <w:rsid w:val="00D147D5"/>
    <w:rsid w:val="00D34DF7"/>
    <w:rsid w:val="00D4518B"/>
    <w:rsid w:val="00D45CAA"/>
    <w:rsid w:val="00D65479"/>
    <w:rsid w:val="00D67DDF"/>
    <w:rsid w:val="00D72526"/>
    <w:rsid w:val="00D74291"/>
    <w:rsid w:val="00D81516"/>
    <w:rsid w:val="00D90020"/>
    <w:rsid w:val="00D950F1"/>
    <w:rsid w:val="00D97070"/>
    <w:rsid w:val="00DA219F"/>
    <w:rsid w:val="00DA32D7"/>
    <w:rsid w:val="00DA613A"/>
    <w:rsid w:val="00DB1136"/>
    <w:rsid w:val="00DB2D09"/>
    <w:rsid w:val="00DB49C7"/>
    <w:rsid w:val="00DB56D7"/>
    <w:rsid w:val="00DD4353"/>
    <w:rsid w:val="00DE3791"/>
    <w:rsid w:val="00DF66B7"/>
    <w:rsid w:val="00DF7564"/>
    <w:rsid w:val="00E10BBC"/>
    <w:rsid w:val="00E46A7F"/>
    <w:rsid w:val="00E54F83"/>
    <w:rsid w:val="00E616E7"/>
    <w:rsid w:val="00E73911"/>
    <w:rsid w:val="00E77D9F"/>
    <w:rsid w:val="00E80D50"/>
    <w:rsid w:val="00EB6136"/>
    <w:rsid w:val="00EC61BD"/>
    <w:rsid w:val="00EC7AEF"/>
    <w:rsid w:val="00ED5373"/>
    <w:rsid w:val="00F03523"/>
    <w:rsid w:val="00F15144"/>
    <w:rsid w:val="00F15884"/>
    <w:rsid w:val="00F15C94"/>
    <w:rsid w:val="00F3493F"/>
    <w:rsid w:val="00F36125"/>
    <w:rsid w:val="00F3752D"/>
    <w:rsid w:val="00F40E92"/>
    <w:rsid w:val="00F57873"/>
    <w:rsid w:val="00F63177"/>
    <w:rsid w:val="00F6726A"/>
    <w:rsid w:val="00F730A3"/>
    <w:rsid w:val="00F733B3"/>
    <w:rsid w:val="00F73519"/>
    <w:rsid w:val="00F74FC8"/>
    <w:rsid w:val="00F91475"/>
    <w:rsid w:val="00F9349C"/>
    <w:rsid w:val="00FA14BD"/>
    <w:rsid w:val="00FA31A2"/>
    <w:rsid w:val="00FA71D5"/>
    <w:rsid w:val="00FB1159"/>
    <w:rsid w:val="00FD030D"/>
    <w:rsid w:val="00FE1C36"/>
    <w:rsid w:val="00FF3FF5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8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7873"/>
    <w:pPr>
      <w:keepNext/>
      <w:jc w:val="center"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5">
    <w:name w:val="Style15"/>
    <w:basedOn w:val="a"/>
    <w:rsid w:val="00F57873"/>
    <w:pPr>
      <w:widowControl w:val="0"/>
      <w:autoSpaceDE w:val="0"/>
      <w:autoSpaceDN w:val="0"/>
      <w:adjustRightInd w:val="0"/>
      <w:spacing w:line="259" w:lineRule="exact"/>
      <w:ind w:firstLine="223"/>
    </w:pPr>
    <w:rPr>
      <w:rFonts w:ascii="Arial" w:hAnsi="Arial" w:cs="Arial"/>
    </w:rPr>
  </w:style>
  <w:style w:type="paragraph" w:customStyle="1" w:styleId="Style17">
    <w:name w:val="Style17"/>
    <w:basedOn w:val="a"/>
    <w:rsid w:val="00F57873"/>
    <w:pPr>
      <w:widowControl w:val="0"/>
      <w:autoSpaceDE w:val="0"/>
      <w:autoSpaceDN w:val="0"/>
      <w:adjustRightInd w:val="0"/>
      <w:spacing w:line="266" w:lineRule="exact"/>
      <w:ind w:firstLine="3139"/>
    </w:pPr>
    <w:rPr>
      <w:rFonts w:ascii="Arial" w:hAnsi="Arial" w:cs="Arial"/>
    </w:rPr>
  </w:style>
  <w:style w:type="character" w:customStyle="1" w:styleId="FontStyle21">
    <w:name w:val="Font Style21"/>
    <w:rsid w:val="00F57873"/>
    <w:rPr>
      <w:rFonts w:ascii="Times New Roman" w:hAnsi="Times New Roman" w:cs="Times New Roman" w:hint="default"/>
      <w:sz w:val="22"/>
      <w:szCs w:val="22"/>
    </w:rPr>
  </w:style>
  <w:style w:type="paragraph" w:styleId="a3">
    <w:name w:val="Document Map"/>
    <w:basedOn w:val="a"/>
    <w:link w:val="a4"/>
    <w:semiHidden/>
    <w:rsid w:val="004A48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7013B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044C44"/>
    <w:pPr>
      <w:widowControl w:val="0"/>
      <w:spacing w:line="-380" w:lineRule="auto"/>
      <w:jc w:val="center"/>
    </w:pPr>
    <w:rPr>
      <w:b/>
      <w:bCs/>
      <w:sz w:val="28"/>
      <w:szCs w:val="28"/>
    </w:rPr>
  </w:style>
  <w:style w:type="paragraph" w:customStyle="1" w:styleId="a7">
    <w:name w:val="Знак"/>
    <w:basedOn w:val="a"/>
    <w:rsid w:val="00B033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rsid w:val="00F3752D"/>
  </w:style>
  <w:style w:type="paragraph" w:styleId="a9">
    <w:name w:val="header"/>
    <w:basedOn w:val="a"/>
    <w:link w:val="aa"/>
    <w:uiPriority w:val="99"/>
    <w:rsid w:val="00F375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3752D"/>
    <w:rPr>
      <w:sz w:val="24"/>
      <w:szCs w:val="24"/>
    </w:rPr>
  </w:style>
  <w:style w:type="paragraph" w:styleId="ab">
    <w:name w:val="footer"/>
    <w:basedOn w:val="a"/>
    <w:link w:val="ac"/>
    <w:rsid w:val="00F375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3752D"/>
    <w:rPr>
      <w:sz w:val="24"/>
      <w:szCs w:val="24"/>
    </w:rPr>
  </w:style>
  <w:style w:type="paragraph" w:styleId="ad">
    <w:name w:val="Body Text"/>
    <w:basedOn w:val="a"/>
    <w:link w:val="ae"/>
    <w:rsid w:val="00E77D9F"/>
    <w:pPr>
      <w:spacing w:after="120"/>
    </w:pPr>
  </w:style>
  <w:style w:type="character" w:customStyle="1" w:styleId="ae">
    <w:name w:val="Основной текст Знак"/>
    <w:link w:val="ad"/>
    <w:rsid w:val="00E77D9F"/>
    <w:rPr>
      <w:sz w:val="24"/>
      <w:szCs w:val="24"/>
    </w:rPr>
  </w:style>
  <w:style w:type="paragraph" w:styleId="af">
    <w:name w:val="Body Text Indent"/>
    <w:aliases w:val="Надин стиль"/>
    <w:basedOn w:val="a"/>
    <w:link w:val="af0"/>
    <w:rsid w:val="00724E89"/>
    <w:pPr>
      <w:spacing w:after="120"/>
      <w:ind w:left="283"/>
    </w:pPr>
  </w:style>
  <w:style w:type="character" w:customStyle="1" w:styleId="af0">
    <w:name w:val="Основной текст с отступом Знак"/>
    <w:aliases w:val="Надин стиль Знак"/>
    <w:link w:val="af"/>
    <w:rsid w:val="00724E89"/>
    <w:rPr>
      <w:sz w:val="24"/>
      <w:szCs w:val="24"/>
    </w:rPr>
  </w:style>
  <w:style w:type="character" w:customStyle="1" w:styleId="10">
    <w:name w:val="Заголовок 1 Знак"/>
    <w:link w:val="1"/>
    <w:rsid w:val="00724E89"/>
    <w:rPr>
      <w:rFonts w:ascii="Arial" w:hAnsi="Arial"/>
      <w:sz w:val="26"/>
    </w:rPr>
  </w:style>
  <w:style w:type="table" w:styleId="af1">
    <w:name w:val="Table Grid"/>
    <w:basedOn w:val="a1"/>
    <w:rsid w:val="0072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24E89"/>
  </w:style>
  <w:style w:type="paragraph" w:styleId="3">
    <w:name w:val="Body Text Indent 3"/>
    <w:basedOn w:val="a"/>
    <w:link w:val="30"/>
    <w:rsid w:val="00724E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724E89"/>
    <w:rPr>
      <w:sz w:val="16"/>
      <w:szCs w:val="16"/>
    </w:rPr>
  </w:style>
  <w:style w:type="paragraph" w:customStyle="1" w:styleId="ConsPlusNormal">
    <w:name w:val="ConsPlusNormal"/>
    <w:rsid w:val="00724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E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Схема документа Знак"/>
    <w:link w:val="a3"/>
    <w:semiHidden/>
    <w:rsid w:val="00724E89"/>
    <w:rPr>
      <w:rFonts w:ascii="Tahoma" w:hAnsi="Tahoma" w:cs="Tahoma"/>
      <w:shd w:val="clear" w:color="auto" w:fill="000080"/>
    </w:rPr>
  </w:style>
  <w:style w:type="character" w:customStyle="1" w:styleId="a6">
    <w:name w:val="Текст выноски Знак"/>
    <w:link w:val="a5"/>
    <w:rsid w:val="00724E89"/>
    <w:rPr>
      <w:rFonts w:ascii="Tahoma" w:hAnsi="Tahoma" w:cs="Tahoma"/>
      <w:sz w:val="16"/>
      <w:szCs w:val="16"/>
    </w:rPr>
  </w:style>
  <w:style w:type="character" w:styleId="af3">
    <w:name w:val="Emphasis"/>
    <w:qFormat/>
    <w:rsid w:val="00724E89"/>
    <w:rPr>
      <w:i/>
      <w:iCs/>
    </w:rPr>
  </w:style>
  <w:style w:type="paragraph" w:customStyle="1" w:styleId="af4">
    <w:name w:val="Стиль"/>
    <w:rsid w:val="00724E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5">
    <w:name w:val="annotation reference"/>
    <w:rsid w:val="00724E89"/>
    <w:rPr>
      <w:sz w:val="16"/>
      <w:szCs w:val="16"/>
    </w:rPr>
  </w:style>
  <w:style w:type="paragraph" w:styleId="af6">
    <w:name w:val="annotation text"/>
    <w:basedOn w:val="a"/>
    <w:link w:val="af7"/>
    <w:rsid w:val="00724E8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24E89"/>
  </w:style>
  <w:style w:type="paragraph" w:styleId="af8">
    <w:name w:val="annotation subject"/>
    <w:basedOn w:val="af6"/>
    <w:next w:val="af6"/>
    <w:link w:val="af9"/>
    <w:rsid w:val="00724E89"/>
    <w:rPr>
      <w:b/>
      <w:bCs/>
    </w:rPr>
  </w:style>
  <w:style w:type="character" w:customStyle="1" w:styleId="af9">
    <w:name w:val="Тема примечания Знак"/>
    <w:link w:val="af8"/>
    <w:rsid w:val="00724E89"/>
    <w:rPr>
      <w:b/>
      <w:bCs/>
    </w:rPr>
  </w:style>
  <w:style w:type="paragraph" w:customStyle="1" w:styleId="ConsPlusCell">
    <w:name w:val="ConsPlusCell"/>
    <w:rsid w:val="00724E8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 Знак Знак Знак Знак"/>
    <w:basedOn w:val="a"/>
    <w:rsid w:val="00724E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 Знак1 Знак Знак Знак Знак Знак Знак Знак Знак Знак Знак Знак Знак"/>
    <w:basedOn w:val="a"/>
    <w:rsid w:val="00724E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b">
    <w:name w:val="Знак Знак"/>
    <w:locked/>
    <w:rsid w:val="00724E89"/>
    <w:rPr>
      <w:rFonts w:ascii="Arial" w:hAnsi="Arial"/>
      <w:sz w:val="26"/>
      <w:lang w:val="ru-RU" w:eastAsia="ru-RU" w:bidi="ar-SA"/>
    </w:rPr>
  </w:style>
  <w:style w:type="paragraph" w:customStyle="1" w:styleId="afc">
    <w:name w:val="Знак Знак Знак Знак"/>
    <w:basedOn w:val="a"/>
    <w:rsid w:val="00724E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 Знак Знак Знак Знак Знак Знак Знак Знак Знак Знак Знак Знак"/>
    <w:basedOn w:val="a"/>
    <w:rsid w:val="00724E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d">
    <w:name w:val="Hyperlink"/>
    <w:uiPriority w:val="99"/>
    <w:rsid w:val="00724E89"/>
    <w:rPr>
      <w:color w:val="0000FF"/>
      <w:u w:val="single"/>
    </w:rPr>
  </w:style>
  <w:style w:type="character" w:styleId="afe">
    <w:name w:val="FollowedHyperlink"/>
    <w:rsid w:val="00724E89"/>
    <w:rPr>
      <w:color w:val="0000FF"/>
      <w:u w:val="single"/>
    </w:rPr>
  </w:style>
  <w:style w:type="character" w:customStyle="1" w:styleId="FontStyle44">
    <w:name w:val="Font Style44"/>
    <w:rsid w:val="00724E89"/>
    <w:rPr>
      <w:rFonts w:ascii="Times New Roman" w:hAnsi="Times New Roman" w:cs="Times New Roman" w:hint="default"/>
      <w:sz w:val="24"/>
      <w:szCs w:val="24"/>
    </w:rPr>
  </w:style>
  <w:style w:type="paragraph" w:styleId="aff">
    <w:name w:val="List Paragraph"/>
    <w:basedOn w:val="a"/>
    <w:uiPriority w:val="34"/>
    <w:qFormat/>
    <w:rsid w:val="00724E89"/>
    <w:pPr>
      <w:spacing w:before="240" w:afterLines="6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24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24E89"/>
    <w:rPr>
      <w:rFonts w:ascii="Courier New" w:hAnsi="Courier New" w:cs="Courier New"/>
    </w:rPr>
  </w:style>
  <w:style w:type="character" w:customStyle="1" w:styleId="blk">
    <w:name w:val="blk"/>
    <w:rsid w:val="00724E89"/>
  </w:style>
  <w:style w:type="character" w:customStyle="1" w:styleId="itemtext">
    <w:name w:val="itemtext"/>
    <w:rsid w:val="00724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8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7873"/>
    <w:pPr>
      <w:keepNext/>
      <w:jc w:val="center"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5">
    <w:name w:val="Style15"/>
    <w:basedOn w:val="a"/>
    <w:rsid w:val="00F57873"/>
    <w:pPr>
      <w:widowControl w:val="0"/>
      <w:autoSpaceDE w:val="0"/>
      <w:autoSpaceDN w:val="0"/>
      <w:adjustRightInd w:val="0"/>
      <w:spacing w:line="259" w:lineRule="exact"/>
      <w:ind w:firstLine="223"/>
    </w:pPr>
    <w:rPr>
      <w:rFonts w:ascii="Arial" w:hAnsi="Arial" w:cs="Arial"/>
    </w:rPr>
  </w:style>
  <w:style w:type="paragraph" w:customStyle="1" w:styleId="Style17">
    <w:name w:val="Style17"/>
    <w:basedOn w:val="a"/>
    <w:rsid w:val="00F57873"/>
    <w:pPr>
      <w:widowControl w:val="0"/>
      <w:autoSpaceDE w:val="0"/>
      <w:autoSpaceDN w:val="0"/>
      <w:adjustRightInd w:val="0"/>
      <w:spacing w:line="266" w:lineRule="exact"/>
      <w:ind w:firstLine="3139"/>
    </w:pPr>
    <w:rPr>
      <w:rFonts w:ascii="Arial" w:hAnsi="Arial" w:cs="Arial"/>
    </w:rPr>
  </w:style>
  <w:style w:type="character" w:customStyle="1" w:styleId="FontStyle21">
    <w:name w:val="Font Style21"/>
    <w:rsid w:val="00F57873"/>
    <w:rPr>
      <w:rFonts w:ascii="Times New Roman" w:hAnsi="Times New Roman" w:cs="Times New Roman" w:hint="default"/>
      <w:sz w:val="22"/>
      <w:szCs w:val="22"/>
    </w:rPr>
  </w:style>
  <w:style w:type="paragraph" w:styleId="a3">
    <w:name w:val="Document Map"/>
    <w:basedOn w:val="a"/>
    <w:link w:val="a4"/>
    <w:semiHidden/>
    <w:rsid w:val="004A48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7013B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044C44"/>
    <w:pPr>
      <w:widowControl w:val="0"/>
      <w:spacing w:line="-380" w:lineRule="auto"/>
      <w:jc w:val="center"/>
    </w:pPr>
    <w:rPr>
      <w:b/>
      <w:bCs/>
      <w:sz w:val="28"/>
      <w:szCs w:val="28"/>
    </w:rPr>
  </w:style>
  <w:style w:type="paragraph" w:customStyle="1" w:styleId="a7">
    <w:name w:val="Знак"/>
    <w:basedOn w:val="a"/>
    <w:rsid w:val="00B033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rsid w:val="00F3752D"/>
  </w:style>
  <w:style w:type="paragraph" w:styleId="a9">
    <w:name w:val="header"/>
    <w:basedOn w:val="a"/>
    <w:link w:val="aa"/>
    <w:uiPriority w:val="99"/>
    <w:rsid w:val="00F375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3752D"/>
    <w:rPr>
      <w:sz w:val="24"/>
      <w:szCs w:val="24"/>
    </w:rPr>
  </w:style>
  <w:style w:type="paragraph" w:styleId="ab">
    <w:name w:val="footer"/>
    <w:basedOn w:val="a"/>
    <w:link w:val="ac"/>
    <w:rsid w:val="00F375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3752D"/>
    <w:rPr>
      <w:sz w:val="24"/>
      <w:szCs w:val="24"/>
    </w:rPr>
  </w:style>
  <w:style w:type="paragraph" w:styleId="ad">
    <w:name w:val="Body Text"/>
    <w:basedOn w:val="a"/>
    <w:link w:val="ae"/>
    <w:rsid w:val="00E77D9F"/>
    <w:pPr>
      <w:spacing w:after="120"/>
    </w:pPr>
  </w:style>
  <w:style w:type="character" w:customStyle="1" w:styleId="ae">
    <w:name w:val="Основной текст Знак"/>
    <w:link w:val="ad"/>
    <w:rsid w:val="00E77D9F"/>
    <w:rPr>
      <w:sz w:val="24"/>
      <w:szCs w:val="24"/>
    </w:rPr>
  </w:style>
  <w:style w:type="paragraph" w:styleId="af">
    <w:name w:val="Body Text Indent"/>
    <w:aliases w:val="Надин стиль"/>
    <w:basedOn w:val="a"/>
    <w:link w:val="af0"/>
    <w:rsid w:val="00724E89"/>
    <w:pPr>
      <w:spacing w:after="120"/>
      <w:ind w:left="283"/>
    </w:pPr>
  </w:style>
  <w:style w:type="character" w:customStyle="1" w:styleId="af0">
    <w:name w:val="Основной текст с отступом Знак"/>
    <w:aliases w:val="Надин стиль Знак"/>
    <w:link w:val="af"/>
    <w:rsid w:val="00724E89"/>
    <w:rPr>
      <w:sz w:val="24"/>
      <w:szCs w:val="24"/>
    </w:rPr>
  </w:style>
  <w:style w:type="character" w:customStyle="1" w:styleId="10">
    <w:name w:val="Заголовок 1 Знак"/>
    <w:link w:val="1"/>
    <w:rsid w:val="00724E89"/>
    <w:rPr>
      <w:rFonts w:ascii="Arial" w:hAnsi="Arial"/>
      <w:sz w:val="26"/>
    </w:rPr>
  </w:style>
  <w:style w:type="table" w:styleId="af1">
    <w:name w:val="Table Grid"/>
    <w:basedOn w:val="a1"/>
    <w:rsid w:val="0072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24E89"/>
  </w:style>
  <w:style w:type="paragraph" w:styleId="3">
    <w:name w:val="Body Text Indent 3"/>
    <w:basedOn w:val="a"/>
    <w:link w:val="30"/>
    <w:rsid w:val="00724E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724E89"/>
    <w:rPr>
      <w:sz w:val="16"/>
      <w:szCs w:val="16"/>
    </w:rPr>
  </w:style>
  <w:style w:type="paragraph" w:customStyle="1" w:styleId="ConsPlusNormal">
    <w:name w:val="ConsPlusNormal"/>
    <w:rsid w:val="00724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E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Схема документа Знак"/>
    <w:link w:val="a3"/>
    <w:semiHidden/>
    <w:rsid w:val="00724E89"/>
    <w:rPr>
      <w:rFonts w:ascii="Tahoma" w:hAnsi="Tahoma" w:cs="Tahoma"/>
      <w:shd w:val="clear" w:color="auto" w:fill="000080"/>
    </w:rPr>
  </w:style>
  <w:style w:type="character" w:customStyle="1" w:styleId="a6">
    <w:name w:val="Текст выноски Знак"/>
    <w:link w:val="a5"/>
    <w:rsid w:val="00724E89"/>
    <w:rPr>
      <w:rFonts w:ascii="Tahoma" w:hAnsi="Tahoma" w:cs="Tahoma"/>
      <w:sz w:val="16"/>
      <w:szCs w:val="16"/>
    </w:rPr>
  </w:style>
  <w:style w:type="character" w:styleId="af3">
    <w:name w:val="Emphasis"/>
    <w:qFormat/>
    <w:rsid w:val="00724E89"/>
    <w:rPr>
      <w:i/>
      <w:iCs/>
    </w:rPr>
  </w:style>
  <w:style w:type="paragraph" w:customStyle="1" w:styleId="af4">
    <w:name w:val="Стиль"/>
    <w:rsid w:val="00724E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5">
    <w:name w:val="annotation reference"/>
    <w:rsid w:val="00724E89"/>
    <w:rPr>
      <w:sz w:val="16"/>
      <w:szCs w:val="16"/>
    </w:rPr>
  </w:style>
  <w:style w:type="paragraph" w:styleId="af6">
    <w:name w:val="annotation text"/>
    <w:basedOn w:val="a"/>
    <w:link w:val="af7"/>
    <w:rsid w:val="00724E8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24E89"/>
  </w:style>
  <w:style w:type="paragraph" w:styleId="af8">
    <w:name w:val="annotation subject"/>
    <w:basedOn w:val="af6"/>
    <w:next w:val="af6"/>
    <w:link w:val="af9"/>
    <w:rsid w:val="00724E89"/>
    <w:rPr>
      <w:b/>
      <w:bCs/>
    </w:rPr>
  </w:style>
  <w:style w:type="character" w:customStyle="1" w:styleId="af9">
    <w:name w:val="Тема примечания Знак"/>
    <w:link w:val="af8"/>
    <w:rsid w:val="00724E89"/>
    <w:rPr>
      <w:b/>
      <w:bCs/>
    </w:rPr>
  </w:style>
  <w:style w:type="paragraph" w:customStyle="1" w:styleId="ConsPlusCell">
    <w:name w:val="ConsPlusCell"/>
    <w:rsid w:val="00724E8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 Знак Знак Знак Знак"/>
    <w:basedOn w:val="a"/>
    <w:rsid w:val="00724E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 Знак1 Знак Знак Знак Знак Знак Знак Знак Знак Знак Знак Знак Знак"/>
    <w:basedOn w:val="a"/>
    <w:rsid w:val="00724E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b">
    <w:name w:val="Знак Знак"/>
    <w:locked/>
    <w:rsid w:val="00724E89"/>
    <w:rPr>
      <w:rFonts w:ascii="Arial" w:hAnsi="Arial"/>
      <w:sz w:val="26"/>
      <w:lang w:val="ru-RU" w:eastAsia="ru-RU" w:bidi="ar-SA"/>
    </w:rPr>
  </w:style>
  <w:style w:type="paragraph" w:customStyle="1" w:styleId="afc">
    <w:name w:val="Знак Знак Знак Знак"/>
    <w:basedOn w:val="a"/>
    <w:rsid w:val="00724E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 Знак Знак Знак Знак Знак Знак Знак Знак Знак Знак Знак Знак"/>
    <w:basedOn w:val="a"/>
    <w:rsid w:val="00724E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d">
    <w:name w:val="Hyperlink"/>
    <w:uiPriority w:val="99"/>
    <w:rsid w:val="00724E89"/>
    <w:rPr>
      <w:color w:val="0000FF"/>
      <w:u w:val="single"/>
    </w:rPr>
  </w:style>
  <w:style w:type="character" w:styleId="afe">
    <w:name w:val="FollowedHyperlink"/>
    <w:rsid w:val="00724E89"/>
    <w:rPr>
      <w:color w:val="0000FF"/>
      <w:u w:val="single"/>
    </w:rPr>
  </w:style>
  <w:style w:type="character" w:customStyle="1" w:styleId="FontStyle44">
    <w:name w:val="Font Style44"/>
    <w:rsid w:val="00724E89"/>
    <w:rPr>
      <w:rFonts w:ascii="Times New Roman" w:hAnsi="Times New Roman" w:cs="Times New Roman" w:hint="default"/>
      <w:sz w:val="24"/>
      <w:szCs w:val="24"/>
    </w:rPr>
  </w:style>
  <w:style w:type="paragraph" w:styleId="aff">
    <w:name w:val="List Paragraph"/>
    <w:basedOn w:val="a"/>
    <w:uiPriority w:val="34"/>
    <w:qFormat/>
    <w:rsid w:val="00724E89"/>
    <w:pPr>
      <w:spacing w:before="240" w:afterLines="6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24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24E89"/>
    <w:rPr>
      <w:rFonts w:ascii="Courier New" w:hAnsi="Courier New" w:cs="Courier New"/>
    </w:rPr>
  </w:style>
  <w:style w:type="character" w:customStyle="1" w:styleId="blk">
    <w:name w:val="blk"/>
    <w:rsid w:val="00724E89"/>
  </w:style>
  <w:style w:type="character" w:customStyle="1" w:styleId="itemtext">
    <w:name w:val="itemtext"/>
    <w:rsid w:val="0072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91D2-0FF9-495B-ABEF-B3E88F7A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КСП</Company>
  <LinksUpToDate>false</LinksUpToDate>
  <CharactersWithSpaces>23600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Printed>2022-11-08T13:02:00Z</cp:lastPrinted>
  <dcterms:created xsi:type="dcterms:W3CDTF">2022-09-23T09:38:00Z</dcterms:created>
  <dcterms:modified xsi:type="dcterms:W3CDTF">2022-09-23T09:38:00Z</dcterms:modified>
</cp:coreProperties>
</file>